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7EFBC" w14:textId="77777777" w:rsidR="007E16F5" w:rsidRDefault="007E16F5" w:rsidP="007A6641">
      <w:pPr>
        <w:rPr>
          <w:rFonts w:ascii="Times New Roman" w:eastAsia="Times New Roman" w:hAnsi="Times New Roman" w:cs="Times New Roman"/>
          <w:b/>
          <w:sz w:val="36"/>
          <w:szCs w:val="36"/>
        </w:rPr>
      </w:pPr>
    </w:p>
    <w:p w14:paraId="3A4F4B42" w14:textId="119FD246" w:rsidR="00676858" w:rsidRDefault="00845A92" w:rsidP="004D298C">
      <w:pPr>
        <w:spacing w:line="360" w:lineRule="auto"/>
        <w:jc w:val="center"/>
        <w:rPr>
          <w:rFonts w:ascii="Times New Roman" w:hAnsi="Times New Roman" w:cs="Times New Roman"/>
          <w:b/>
          <w:sz w:val="32"/>
        </w:rPr>
      </w:pPr>
      <w:r w:rsidRPr="00845A92">
        <w:rPr>
          <w:rFonts w:ascii="Times New Roman" w:hAnsi="Times New Roman" w:cs="Times New Roman"/>
          <w:b/>
          <w:sz w:val="32"/>
        </w:rPr>
        <w:t>Notas de um Regime: o Estado Novo Entre Canções e Cinema</w:t>
      </w:r>
    </w:p>
    <w:p w14:paraId="3B52822D" w14:textId="77777777" w:rsidR="004D298C" w:rsidRPr="004D298C" w:rsidRDefault="004D298C" w:rsidP="004D298C">
      <w:pPr>
        <w:spacing w:line="360" w:lineRule="auto"/>
        <w:jc w:val="center"/>
        <w:rPr>
          <w:rFonts w:ascii="Times New Roman" w:hAnsi="Times New Roman" w:cs="Times New Roman"/>
          <w:b/>
          <w:sz w:val="32"/>
        </w:rPr>
      </w:pPr>
    </w:p>
    <w:p w14:paraId="2AD3BFBA" w14:textId="77777777" w:rsidR="00845A92" w:rsidRPr="00C7624C" w:rsidRDefault="00845A92" w:rsidP="00845A92">
      <w:pPr>
        <w:pStyle w:val="NormalWeb"/>
        <w:shd w:val="clear" w:color="auto" w:fill="FFFFFF"/>
        <w:ind w:left="-360" w:right="150"/>
        <w:jc w:val="center"/>
        <w:rPr>
          <w:b/>
          <w:i/>
          <w:color w:val="000000"/>
          <w:sz w:val="32"/>
          <w:lang w:val="en-US"/>
        </w:rPr>
      </w:pPr>
      <w:r w:rsidRPr="00C7624C">
        <w:rPr>
          <w:b/>
          <w:i/>
          <w:color w:val="000000"/>
          <w:sz w:val="32"/>
          <w:lang w:val="en-US"/>
        </w:rPr>
        <w:t>Notes of a Regime: The Estado Novo Between Songs and Cinema</w:t>
      </w:r>
    </w:p>
    <w:p w14:paraId="0F0700B7" w14:textId="77777777" w:rsidR="00676858" w:rsidRDefault="00E52841">
      <w:pPr>
        <w:jc w:val="center"/>
        <w:rPr>
          <w:rFonts w:ascii="Times New Roman" w:eastAsia="Times New Roman" w:hAnsi="Times New Roman" w:cs="Times New Roman"/>
          <w:b/>
          <w:sz w:val="24"/>
          <w:szCs w:val="24"/>
        </w:rPr>
      </w:pPr>
      <w:r>
        <w:rPr>
          <w:noProof/>
        </w:rPr>
        <w:pict w14:anchorId="025A5E2B">
          <v:rect id="_x0000_i1025" alt="" style="width:425.2pt;height:.05pt;mso-width-percent:0;mso-height-percent:0;mso-width-percent:0;mso-height-percent:0" o:hralign="center" o:hrstd="t" o:hr="t" fillcolor="#a0a0a0" stroked="f"/>
        </w:pict>
      </w:r>
    </w:p>
    <w:p w14:paraId="1AB328E0" w14:textId="77777777" w:rsidR="00676858" w:rsidRDefault="00676858">
      <w:pPr>
        <w:jc w:val="center"/>
        <w:rPr>
          <w:rFonts w:ascii="Times New Roman" w:eastAsia="Times New Roman" w:hAnsi="Times New Roman" w:cs="Times New Roman"/>
          <w:b/>
          <w:sz w:val="24"/>
          <w:szCs w:val="24"/>
        </w:rPr>
      </w:pPr>
    </w:p>
    <w:p w14:paraId="6633DC49" w14:textId="77777777" w:rsidR="00676858" w:rsidRDefault="00676858">
      <w:pPr>
        <w:jc w:val="center"/>
        <w:rPr>
          <w:rFonts w:ascii="Times New Roman" w:eastAsia="Times New Roman" w:hAnsi="Times New Roman" w:cs="Times New Roman"/>
          <w:b/>
          <w:sz w:val="24"/>
          <w:szCs w:val="24"/>
        </w:rPr>
      </w:pPr>
    </w:p>
    <w:p w14:paraId="6E96BE39" w14:textId="78CE20A2" w:rsidR="00676858" w:rsidRDefault="00845A92">
      <w:pPr>
        <w:spacing w:line="240" w:lineRule="auto"/>
        <w:ind w:left="284" w:right="592"/>
        <w:jc w:val="right"/>
        <w:rPr>
          <w:b/>
        </w:rPr>
      </w:pPr>
      <w:r>
        <w:rPr>
          <w:b/>
        </w:rPr>
        <w:t>Adriana Mendonça Cunha</w:t>
      </w:r>
    </w:p>
    <w:p w14:paraId="78153B64" w14:textId="77777777" w:rsidR="00845A92" w:rsidRDefault="007E16F5" w:rsidP="00845A92">
      <w:pPr>
        <w:pStyle w:val="Textodenotaderodap"/>
        <w:jc w:val="right"/>
        <w:rPr>
          <w:rFonts w:ascii="Arial" w:hAnsi="Arial" w:cs="Arial"/>
          <w:sz w:val="22"/>
          <w:szCs w:val="22"/>
        </w:rPr>
      </w:pPr>
      <w:r w:rsidRPr="00845A92">
        <w:rPr>
          <w:rFonts w:ascii="Arial" w:hAnsi="Arial" w:cs="Arial"/>
          <w:bCs/>
          <w:sz w:val="22"/>
          <w:szCs w:val="22"/>
        </w:rPr>
        <w:t>ORCID</w:t>
      </w:r>
      <w:r w:rsidR="00845A92" w:rsidRPr="00845A92">
        <w:rPr>
          <w:rFonts w:ascii="Arial" w:hAnsi="Arial" w:cs="Arial"/>
          <w:bCs/>
          <w:sz w:val="22"/>
          <w:szCs w:val="22"/>
        </w:rPr>
        <w:t xml:space="preserve">: </w:t>
      </w:r>
      <w:hyperlink r:id="rId7" w:history="1">
        <w:r w:rsidR="00845A92" w:rsidRPr="00845A92">
          <w:rPr>
            <w:rStyle w:val="Hyperlink"/>
            <w:rFonts w:ascii="Arial" w:hAnsi="Arial" w:cs="Arial"/>
            <w:sz w:val="22"/>
            <w:szCs w:val="22"/>
          </w:rPr>
          <w:t>https://orcid.org/0000-0002-0377-8745</w:t>
        </w:r>
      </w:hyperlink>
      <w:r w:rsidR="00845A92">
        <w:rPr>
          <w:rFonts w:ascii="Arial" w:hAnsi="Arial" w:cs="Arial"/>
          <w:sz w:val="22"/>
          <w:szCs w:val="22"/>
        </w:rPr>
        <w:t xml:space="preserve">. </w:t>
      </w:r>
    </w:p>
    <w:p w14:paraId="1697AA9A" w14:textId="77777777" w:rsidR="00845A92" w:rsidRDefault="00845A92" w:rsidP="00845A92">
      <w:pPr>
        <w:pStyle w:val="Textodenotaderodap"/>
        <w:jc w:val="right"/>
        <w:rPr>
          <w:rFonts w:ascii="Arial" w:hAnsi="Arial" w:cs="Arial"/>
          <w:sz w:val="22"/>
          <w:szCs w:val="22"/>
        </w:rPr>
      </w:pPr>
      <w:r>
        <w:rPr>
          <w:rFonts w:ascii="Arial" w:hAnsi="Arial" w:cs="Arial"/>
          <w:sz w:val="22"/>
          <w:szCs w:val="22"/>
        </w:rPr>
        <w:t xml:space="preserve">Doutora em História pela Fundação Oswaldo Cruz (Fiocruz). </w:t>
      </w:r>
    </w:p>
    <w:p w14:paraId="0DFE7C22" w14:textId="77777777" w:rsidR="00845A92" w:rsidRDefault="00845A92" w:rsidP="00845A92">
      <w:pPr>
        <w:pStyle w:val="Textodenotaderodap"/>
        <w:jc w:val="right"/>
        <w:rPr>
          <w:rFonts w:ascii="Arial" w:hAnsi="Arial" w:cs="Arial"/>
          <w:sz w:val="22"/>
          <w:szCs w:val="22"/>
        </w:rPr>
      </w:pPr>
      <w:r>
        <w:rPr>
          <w:rFonts w:ascii="Arial" w:hAnsi="Arial" w:cs="Arial"/>
          <w:sz w:val="22"/>
          <w:szCs w:val="22"/>
        </w:rPr>
        <w:t>Mestra em Educação e Graduada em História pela Universidade Federal de Sergipe (UFS). Membro do Grupo de Estudos do Tempo Presente (GET/UFS/CNPq).</w:t>
      </w:r>
    </w:p>
    <w:p w14:paraId="5250E500" w14:textId="301F7FD9" w:rsidR="00845A92" w:rsidRPr="00C7624C" w:rsidRDefault="00845A92" w:rsidP="00845A92">
      <w:pPr>
        <w:pStyle w:val="Textodenotaderodap"/>
        <w:jc w:val="right"/>
        <w:rPr>
          <w:rFonts w:ascii="Arial" w:hAnsi="Arial" w:cs="Arial"/>
          <w:sz w:val="22"/>
          <w:szCs w:val="22"/>
          <w:lang w:val="en-US"/>
        </w:rPr>
      </w:pPr>
      <w:r w:rsidRPr="00C7624C">
        <w:rPr>
          <w:rFonts w:ascii="Arial" w:hAnsi="Arial" w:cs="Arial"/>
          <w:sz w:val="22"/>
          <w:szCs w:val="22"/>
          <w:lang w:val="en-US"/>
        </w:rPr>
        <w:t xml:space="preserve">Lattes: </w:t>
      </w:r>
      <w:hyperlink r:id="rId8" w:history="1">
        <w:r w:rsidRPr="00C7624C">
          <w:rPr>
            <w:rStyle w:val="Hyperlink"/>
            <w:rFonts w:ascii="Arial" w:hAnsi="Arial" w:cs="Arial"/>
            <w:sz w:val="22"/>
            <w:szCs w:val="22"/>
            <w:shd w:val="clear" w:color="auto" w:fill="FFFFFF"/>
            <w:lang w:val="en-US"/>
          </w:rPr>
          <w:t>http://lattes.cnpq.br/8814713580643406</w:t>
        </w:r>
      </w:hyperlink>
      <w:r w:rsidRPr="00C7624C">
        <w:rPr>
          <w:rFonts w:ascii="Arial" w:hAnsi="Arial" w:cs="Arial"/>
          <w:color w:val="326C99"/>
          <w:sz w:val="22"/>
          <w:szCs w:val="22"/>
          <w:shd w:val="clear" w:color="auto" w:fill="FFFFFF"/>
          <w:lang w:val="en-US"/>
        </w:rPr>
        <w:t xml:space="preserve">.  </w:t>
      </w:r>
      <w:r w:rsidRPr="00C7624C">
        <w:rPr>
          <w:rFonts w:ascii="Arial" w:hAnsi="Arial" w:cs="Arial"/>
          <w:sz w:val="22"/>
          <w:szCs w:val="22"/>
          <w:lang w:val="en-US"/>
        </w:rPr>
        <w:t xml:space="preserve"> </w:t>
      </w:r>
    </w:p>
    <w:p w14:paraId="4FA4C021" w14:textId="046E13E9" w:rsidR="00845A92" w:rsidRPr="00845A92" w:rsidRDefault="00845A92" w:rsidP="00845A92">
      <w:pPr>
        <w:pStyle w:val="Textodenotaderodap"/>
        <w:jc w:val="right"/>
        <w:rPr>
          <w:rFonts w:ascii="Arial" w:hAnsi="Arial" w:cs="Arial"/>
          <w:sz w:val="22"/>
          <w:szCs w:val="22"/>
        </w:rPr>
      </w:pPr>
      <w:r>
        <w:rPr>
          <w:rFonts w:ascii="Arial" w:hAnsi="Arial" w:cs="Arial"/>
          <w:sz w:val="22"/>
          <w:szCs w:val="22"/>
        </w:rPr>
        <w:t xml:space="preserve">E-mail: </w:t>
      </w:r>
      <w:hyperlink r:id="rId9" w:history="1">
        <w:r w:rsidRPr="00776456">
          <w:rPr>
            <w:rStyle w:val="Hyperlink"/>
            <w:rFonts w:ascii="Arial" w:hAnsi="Arial" w:cs="Arial"/>
            <w:sz w:val="22"/>
            <w:szCs w:val="22"/>
          </w:rPr>
          <w:t>adriana@getempo.org</w:t>
        </w:r>
      </w:hyperlink>
      <w:r>
        <w:rPr>
          <w:rFonts w:ascii="Arial" w:hAnsi="Arial" w:cs="Arial"/>
          <w:sz w:val="22"/>
          <w:szCs w:val="22"/>
        </w:rPr>
        <w:t xml:space="preserve">. </w:t>
      </w:r>
      <w:r w:rsidRPr="00845A92">
        <w:rPr>
          <w:rFonts w:ascii="Arial" w:hAnsi="Arial" w:cs="Arial"/>
          <w:sz w:val="22"/>
          <w:szCs w:val="22"/>
        </w:rPr>
        <w:t xml:space="preserve"> </w:t>
      </w:r>
    </w:p>
    <w:p w14:paraId="20910FBB" w14:textId="77777777" w:rsidR="00845A92" w:rsidRDefault="00845A92" w:rsidP="007E16F5">
      <w:pPr>
        <w:spacing w:line="240" w:lineRule="auto"/>
        <w:ind w:left="284" w:right="592"/>
        <w:jc w:val="right"/>
        <w:rPr>
          <w:bCs/>
        </w:rPr>
      </w:pPr>
    </w:p>
    <w:p w14:paraId="31916ABA" w14:textId="600FF2B8" w:rsidR="007E16F5" w:rsidRDefault="00845A92" w:rsidP="007E16F5">
      <w:pPr>
        <w:spacing w:line="240" w:lineRule="auto"/>
        <w:ind w:left="284" w:right="592"/>
        <w:jc w:val="right"/>
        <w:rPr>
          <w:b/>
        </w:rPr>
      </w:pPr>
      <w:r>
        <w:rPr>
          <w:b/>
        </w:rPr>
        <w:t xml:space="preserve">Mônica Porto </w:t>
      </w:r>
      <w:proofErr w:type="spellStart"/>
      <w:r>
        <w:rPr>
          <w:b/>
        </w:rPr>
        <w:t>Apenburg</w:t>
      </w:r>
      <w:proofErr w:type="spellEnd"/>
      <w:r>
        <w:rPr>
          <w:b/>
        </w:rPr>
        <w:t xml:space="preserve"> Trindade</w:t>
      </w:r>
    </w:p>
    <w:p w14:paraId="009C0769" w14:textId="77777777" w:rsidR="00845A92" w:rsidRDefault="00845A92" w:rsidP="00845A92">
      <w:pPr>
        <w:pStyle w:val="Textodenotaderodap"/>
        <w:jc w:val="right"/>
        <w:rPr>
          <w:rFonts w:ascii="Times New Roman" w:hAnsi="Times New Roman" w:cs="Times New Roman"/>
        </w:rPr>
      </w:pPr>
      <w:r>
        <w:rPr>
          <w:rFonts w:ascii="Arial" w:hAnsi="Arial" w:cs="Arial"/>
          <w:bCs/>
          <w:sz w:val="22"/>
          <w:szCs w:val="22"/>
        </w:rPr>
        <w:t>ORCID</w:t>
      </w:r>
      <w:r w:rsidRPr="00845A92">
        <w:rPr>
          <w:rFonts w:ascii="Arial" w:hAnsi="Arial" w:cs="Arial"/>
          <w:sz w:val="22"/>
          <w:szCs w:val="22"/>
        </w:rPr>
        <w:t xml:space="preserve">: </w:t>
      </w:r>
      <w:hyperlink r:id="rId10" w:history="1">
        <w:r w:rsidRPr="00845A92">
          <w:rPr>
            <w:rStyle w:val="Hyperlink"/>
            <w:rFonts w:ascii="Arial" w:hAnsi="Arial" w:cs="Arial"/>
            <w:sz w:val="22"/>
            <w:szCs w:val="22"/>
          </w:rPr>
          <w:t>https://orcid.org/0000-0003-1639-9872</w:t>
        </w:r>
      </w:hyperlink>
      <w:r w:rsidRPr="00377A32">
        <w:rPr>
          <w:rFonts w:ascii="Times New Roman" w:hAnsi="Times New Roman" w:cs="Times New Roman"/>
        </w:rPr>
        <w:t>.</w:t>
      </w:r>
    </w:p>
    <w:p w14:paraId="786ED049" w14:textId="77777777" w:rsidR="00845A92" w:rsidRDefault="00845A92" w:rsidP="00845A92">
      <w:pPr>
        <w:pStyle w:val="Textodenotaderodap"/>
        <w:jc w:val="right"/>
        <w:rPr>
          <w:rFonts w:ascii="Arial" w:hAnsi="Arial" w:cs="Arial"/>
          <w:sz w:val="22"/>
          <w:szCs w:val="22"/>
        </w:rPr>
      </w:pPr>
      <w:r>
        <w:rPr>
          <w:rFonts w:ascii="Arial" w:hAnsi="Arial" w:cs="Arial"/>
          <w:sz w:val="22"/>
          <w:szCs w:val="22"/>
        </w:rPr>
        <w:t>Doutora em História pela Universidade Federal do Rio de Janeiro (UFRJ).</w:t>
      </w:r>
    </w:p>
    <w:p w14:paraId="51F2243D" w14:textId="77777777" w:rsidR="00845A92" w:rsidRDefault="00845A92" w:rsidP="00845A92">
      <w:pPr>
        <w:pStyle w:val="Textodenotaderodap"/>
        <w:jc w:val="right"/>
        <w:rPr>
          <w:rFonts w:ascii="Arial" w:hAnsi="Arial" w:cs="Arial"/>
          <w:sz w:val="22"/>
          <w:szCs w:val="22"/>
        </w:rPr>
      </w:pPr>
      <w:r>
        <w:rPr>
          <w:rFonts w:ascii="Arial" w:hAnsi="Arial" w:cs="Arial"/>
          <w:sz w:val="22"/>
          <w:szCs w:val="22"/>
        </w:rPr>
        <w:t>Mestra em Educação e Graduada em História pela Universidade Federal de Sergipe (UFS).</w:t>
      </w:r>
    </w:p>
    <w:p w14:paraId="5F9A02FF" w14:textId="77777777" w:rsidR="00845A92" w:rsidRDefault="00845A92" w:rsidP="00845A92">
      <w:pPr>
        <w:pStyle w:val="Textodenotaderodap"/>
        <w:jc w:val="right"/>
        <w:rPr>
          <w:rFonts w:ascii="Arial" w:hAnsi="Arial" w:cs="Arial"/>
          <w:sz w:val="22"/>
          <w:szCs w:val="22"/>
        </w:rPr>
      </w:pPr>
      <w:r>
        <w:rPr>
          <w:rFonts w:ascii="Arial" w:hAnsi="Arial" w:cs="Arial"/>
          <w:sz w:val="22"/>
          <w:szCs w:val="22"/>
        </w:rPr>
        <w:t>Integrante do Grupo de Estudos do Tempo Presente (GET/UFS/CNPq).</w:t>
      </w:r>
    </w:p>
    <w:p w14:paraId="4211583A" w14:textId="77777777" w:rsidR="00845A92" w:rsidRDefault="00845A92" w:rsidP="00845A92">
      <w:pPr>
        <w:pStyle w:val="Textodenotaderodap"/>
        <w:jc w:val="right"/>
        <w:rPr>
          <w:rFonts w:ascii="Arial" w:hAnsi="Arial" w:cs="Arial"/>
          <w:sz w:val="22"/>
          <w:szCs w:val="22"/>
        </w:rPr>
      </w:pPr>
      <w:r>
        <w:rPr>
          <w:rFonts w:ascii="Arial" w:hAnsi="Arial" w:cs="Arial"/>
          <w:sz w:val="22"/>
          <w:szCs w:val="22"/>
        </w:rPr>
        <w:t>Docente Adjunta I do Centro Universitário Pio Décimo (UNIPIO).</w:t>
      </w:r>
    </w:p>
    <w:p w14:paraId="38901756" w14:textId="77777777" w:rsidR="00845A92" w:rsidRDefault="00845A92" w:rsidP="00845A92">
      <w:pPr>
        <w:pStyle w:val="Textodenotaderodap"/>
        <w:jc w:val="right"/>
        <w:rPr>
          <w:rFonts w:ascii="Arial" w:hAnsi="Arial" w:cs="Arial"/>
          <w:sz w:val="22"/>
          <w:szCs w:val="22"/>
        </w:rPr>
      </w:pPr>
      <w:r>
        <w:rPr>
          <w:rFonts w:ascii="Arial" w:hAnsi="Arial" w:cs="Arial"/>
          <w:sz w:val="22"/>
          <w:szCs w:val="22"/>
        </w:rPr>
        <w:t>Professora vinculada à Universidade Aberta do Brasil (UAB/UNEAL).</w:t>
      </w:r>
    </w:p>
    <w:p w14:paraId="4DA1D165" w14:textId="7BBBBA54" w:rsidR="00845A92" w:rsidRPr="00C7624C" w:rsidRDefault="00845A92" w:rsidP="00845A92">
      <w:pPr>
        <w:pStyle w:val="Textodenotaderodap"/>
        <w:jc w:val="right"/>
        <w:rPr>
          <w:rFonts w:ascii="Arial" w:hAnsi="Arial" w:cs="Arial"/>
          <w:sz w:val="22"/>
          <w:szCs w:val="22"/>
          <w:lang w:val="en-US"/>
        </w:rPr>
      </w:pPr>
      <w:r w:rsidRPr="00C7624C">
        <w:rPr>
          <w:rFonts w:ascii="Arial" w:hAnsi="Arial" w:cs="Arial"/>
          <w:sz w:val="22"/>
          <w:szCs w:val="22"/>
          <w:lang w:val="en-US"/>
        </w:rPr>
        <w:t xml:space="preserve">Lattes: </w:t>
      </w:r>
      <w:r w:rsidR="000978EF" w:rsidRPr="00C7624C">
        <w:rPr>
          <w:rFonts w:ascii="Arial" w:hAnsi="Arial" w:cs="Arial"/>
          <w:color w:val="326C99"/>
          <w:sz w:val="22"/>
          <w:szCs w:val="22"/>
          <w:shd w:val="clear" w:color="auto" w:fill="FFFFFF"/>
          <w:lang w:val="en-US"/>
        </w:rPr>
        <w:t>http://lattes.cnpq.br/0150174320631597.</w:t>
      </w:r>
    </w:p>
    <w:p w14:paraId="52141528" w14:textId="2BE00179" w:rsidR="00845A92" w:rsidRPr="00377A32" w:rsidRDefault="00845A92" w:rsidP="00845A92">
      <w:pPr>
        <w:pStyle w:val="Textodenotaderodap"/>
        <w:jc w:val="right"/>
        <w:rPr>
          <w:rFonts w:ascii="Times New Roman" w:hAnsi="Times New Roman" w:cs="Times New Roman"/>
        </w:rPr>
      </w:pPr>
      <w:r>
        <w:rPr>
          <w:rFonts w:ascii="Arial" w:hAnsi="Arial" w:cs="Arial"/>
          <w:sz w:val="22"/>
          <w:szCs w:val="22"/>
        </w:rPr>
        <w:t xml:space="preserve">E-mail: </w:t>
      </w:r>
      <w:hyperlink r:id="rId11" w:history="1">
        <w:r w:rsidR="00B26442" w:rsidRPr="00F17E3C">
          <w:rPr>
            <w:rStyle w:val="Hyperlink"/>
            <w:rFonts w:ascii="Arial" w:hAnsi="Arial" w:cs="Arial"/>
            <w:sz w:val="22"/>
            <w:szCs w:val="22"/>
          </w:rPr>
          <w:t>apenburg@getempo.org</w:t>
        </w:r>
      </w:hyperlink>
      <w:r>
        <w:rPr>
          <w:rFonts w:ascii="Arial" w:hAnsi="Arial" w:cs="Arial"/>
          <w:sz w:val="22"/>
          <w:szCs w:val="22"/>
        </w:rPr>
        <w:t xml:space="preserve">. </w:t>
      </w:r>
      <w:r w:rsidRPr="00377A32">
        <w:rPr>
          <w:rFonts w:ascii="Times New Roman" w:hAnsi="Times New Roman" w:cs="Times New Roman"/>
        </w:rPr>
        <w:t xml:space="preserve"> </w:t>
      </w:r>
    </w:p>
    <w:p w14:paraId="32B82F1F" w14:textId="4FD99CB2" w:rsidR="007E16F5" w:rsidRPr="007E16F5" w:rsidRDefault="007E16F5" w:rsidP="007E16F5">
      <w:pPr>
        <w:spacing w:line="240" w:lineRule="auto"/>
        <w:ind w:left="284" w:right="592"/>
        <w:jc w:val="right"/>
        <w:rPr>
          <w:bCs/>
        </w:rPr>
      </w:pPr>
    </w:p>
    <w:p w14:paraId="4C7CF371" w14:textId="77777777" w:rsidR="00676858" w:rsidRDefault="00676858">
      <w:pPr>
        <w:spacing w:line="240" w:lineRule="auto"/>
        <w:ind w:left="284" w:right="592"/>
        <w:jc w:val="right"/>
        <w:rPr>
          <w:b/>
        </w:rPr>
      </w:pPr>
    </w:p>
    <w:p w14:paraId="24FCD4B9" w14:textId="77777777" w:rsidR="007E16F5" w:rsidRDefault="007E16F5">
      <w:pPr>
        <w:spacing w:line="240" w:lineRule="auto"/>
        <w:ind w:left="284" w:right="592"/>
        <w:jc w:val="right"/>
        <w:rPr>
          <w:b/>
        </w:rPr>
      </w:pPr>
    </w:p>
    <w:p w14:paraId="0FDCB5CC" w14:textId="77777777" w:rsidR="007E16F5" w:rsidRDefault="007E16F5">
      <w:pPr>
        <w:spacing w:line="240" w:lineRule="auto"/>
        <w:ind w:left="284" w:right="592"/>
        <w:jc w:val="right"/>
        <w:rPr>
          <w:b/>
        </w:rPr>
      </w:pPr>
    </w:p>
    <w:p w14:paraId="59A51BE7" w14:textId="77777777" w:rsidR="007E16F5" w:rsidRDefault="007E16F5">
      <w:pPr>
        <w:spacing w:line="240" w:lineRule="auto"/>
        <w:ind w:left="284" w:right="592"/>
        <w:jc w:val="right"/>
        <w:rPr>
          <w:b/>
        </w:rPr>
      </w:pPr>
    </w:p>
    <w:p w14:paraId="72C8DBF9" w14:textId="77777777" w:rsidR="007E16F5" w:rsidRDefault="007E16F5">
      <w:pPr>
        <w:spacing w:line="240" w:lineRule="auto"/>
        <w:ind w:left="284" w:right="592"/>
        <w:jc w:val="right"/>
        <w:rPr>
          <w:b/>
        </w:rPr>
      </w:pPr>
    </w:p>
    <w:p w14:paraId="43905E0E" w14:textId="77777777" w:rsidR="007E16F5" w:rsidRDefault="007E16F5">
      <w:pPr>
        <w:spacing w:line="240" w:lineRule="auto"/>
        <w:ind w:left="284" w:right="592"/>
        <w:jc w:val="right"/>
        <w:rPr>
          <w:b/>
        </w:rPr>
      </w:pPr>
    </w:p>
    <w:p w14:paraId="6A167B9B" w14:textId="77777777" w:rsidR="007E16F5" w:rsidRDefault="007E16F5">
      <w:pPr>
        <w:spacing w:line="240" w:lineRule="auto"/>
        <w:ind w:left="284" w:right="592"/>
        <w:jc w:val="right"/>
        <w:rPr>
          <w:b/>
        </w:rPr>
      </w:pPr>
    </w:p>
    <w:p w14:paraId="7E615A88" w14:textId="77777777" w:rsidR="007E16F5" w:rsidRDefault="007E16F5">
      <w:pPr>
        <w:spacing w:line="240" w:lineRule="auto"/>
        <w:ind w:left="284" w:right="592"/>
        <w:jc w:val="right"/>
        <w:rPr>
          <w:b/>
        </w:rPr>
      </w:pPr>
    </w:p>
    <w:p w14:paraId="276CFD60" w14:textId="77777777" w:rsidR="007E16F5" w:rsidRDefault="007E16F5">
      <w:pPr>
        <w:spacing w:line="240" w:lineRule="auto"/>
        <w:ind w:left="284" w:right="592"/>
        <w:jc w:val="right"/>
        <w:rPr>
          <w:b/>
        </w:rPr>
      </w:pPr>
    </w:p>
    <w:p w14:paraId="27C4AF0B" w14:textId="77777777" w:rsidR="007E16F5" w:rsidRDefault="007E16F5">
      <w:pPr>
        <w:spacing w:line="240" w:lineRule="auto"/>
        <w:ind w:left="284" w:right="592"/>
        <w:jc w:val="right"/>
        <w:rPr>
          <w:b/>
        </w:rPr>
      </w:pPr>
    </w:p>
    <w:p w14:paraId="107C2C03" w14:textId="77777777" w:rsidR="007E16F5" w:rsidRDefault="007E16F5">
      <w:pPr>
        <w:spacing w:line="240" w:lineRule="auto"/>
        <w:ind w:left="284" w:right="592"/>
        <w:jc w:val="right"/>
        <w:rPr>
          <w:b/>
        </w:rPr>
      </w:pPr>
    </w:p>
    <w:p w14:paraId="546B27A4" w14:textId="77777777" w:rsidR="007E16F5" w:rsidRDefault="007E16F5">
      <w:pPr>
        <w:spacing w:line="240" w:lineRule="auto"/>
        <w:ind w:left="284" w:right="592"/>
        <w:jc w:val="right"/>
        <w:rPr>
          <w:b/>
        </w:rPr>
      </w:pPr>
    </w:p>
    <w:p w14:paraId="032C0E69" w14:textId="77777777" w:rsidR="007E16F5" w:rsidRDefault="007E16F5">
      <w:pPr>
        <w:spacing w:line="240" w:lineRule="auto"/>
        <w:ind w:left="284" w:right="592"/>
        <w:jc w:val="right"/>
        <w:rPr>
          <w:b/>
        </w:rPr>
      </w:pPr>
    </w:p>
    <w:p w14:paraId="204AD42F" w14:textId="77777777" w:rsidR="007E16F5" w:rsidRDefault="007E16F5">
      <w:pPr>
        <w:spacing w:line="240" w:lineRule="auto"/>
        <w:ind w:left="284" w:right="592"/>
        <w:jc w:val="right"/>
        <w:rPr>
          <w:b/>
        </w:rPr>
      </w:pPr>
    </w:p>
    <w:p w14:paraId="2678795E" w14:textId="77777777" w:rsidR="007E16F5" w:rsidRDefault="007E16F5">
      <w:pPr>
        <w:spacing w:line="240" w:lineRule="auto"/>
        <w:ind w:left="284" w:right="592"/>
        <w:jc w:val="right"/>
        <w:rPr>
          <w:b/>
        </w:rPr>
      </w:pPr>
    </w:p>
    <w:p w14:paraId="5F0E5ED7" w14:textId="77777777" w:rsidR="007E16F5" w:rsidRDefault="007E16F5">
      <w:pPr>
        <w:spacing w:line="240" w:lineRule="auto"/>
        <w:ind w:left="284" w:right="592"/>
        <w:jc w:val="right"/>
        <w:rPr>
          <w:b/>
        </w:rPr>
      </w:pPr>
    </w:p>
    <w:p w14:paraId="0E95649E" w14:textId="421C5936" w:rsidR="007E16F5" w:rsidRDefault="007E16F5">
      <w:pPr>
        <w:spacing w:line="240" w:lineRule="auto"/>
        <w:ind w:left="284" w:right="592"/>
        <w:jc w:val="right"/>
        <w:rPr>
          <w:b/>
        </w:rPr>
      </w:pPr>
      <w:r>
        <w:rPr>
          <w:b/>
        </w:rPr>
        <w:br w:type="page"/>
      </w:r>
    </w:p>
    <w:p w14:paraId="549756DD" w14:textId="77777777" w:rsidR="007E16F5" w:rsidRDefault="007E16F5">
      <w:pPr>
        <w:spacing w:line="240" w:lineRule="auto"/>
        <w:ind w:left="284" w:right="592"/>
        <w:jc w:val="right"/>
        <w:rPr>
          <w:b/>
        </w:rPr>
      </w:pPr>
    </w:p>
    <w:p w14:paraId="7E571C1C" w14:textId="77777777" w:rsidR="007E16F5" w:rsidRDefault="007E16F5">
      <w:pPr>
        <w:spacing w:line="240" w:lineRule="auto"/>
        <w:ind w:left="284" w:right="592"/>
        <w:jc w:val="right"/>
        <w:rPr>
          <w:b/>
        </w:rPr>
      </w:pPr>
    </w:p>
    <w:p w14:paraId="7094198E" w14:textId="77777777" w:rsidR="00676858" w:rsidRDefault="00C538F1">
      <w:pPr>
        <w:spacing w:line="240" w:lineRule="auto"/>
        <w:ind w:right="73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Resumo</w:t>
      </w:r>
    </w:p>
    <w:p w14:paraId="789A877A" w14:textId="77777777" w:rsidR="00055CF4" w:rsidRDefault="00055CF4">
      <w:pPr>
        <w:spacing w:line="240" w:lineRule="auto"/>
        <w:ind w:right="734"/>
        <w:jc w:val="both"/>
        <w:rPr>
          <w:rFonts w:ascii="Times New Roman" w:eastAsia="Times New Roman" w:hAnsi="Times New Roman" w:cs="Times New Roman"/>
          <w:b/>
          <w:sz w:val="24"/>
          <w:szCs w:val="24"/>
        </w:rPr>
      </w:pPr>
    </w:p>
    <w:p w14:paraId="18052643" w14:textId="5467D02D" w:rsidR="00055CF4" w:rsidRDefault="00055CF4" w:rsidP="00055CF4">
      <w:pPr>
        <w:spacing w:line="240" w:lineRule="auto"/>
        <w:jc w:val="both"/>
        <w:rPr>
          <w:rFonts w:ascii="Times New Roman" w:hAnsi="Times New Roman" w:cs="Times New Roman"/>
          <w:sz w:val="24"/>
        </w:rPr>
      </w:pPr>
      <w:r>
        <w:rPr>
          <w:rFonts w:ascii="Times New Roman" w:hAnsi="Times New Roman" w:cs="Times New Roman"/>
          <w:sz w:val="24"/>
        </w:rPr>
        <w:t xml:space="preserve">Este artigo analisa o uso de filmes e canções como ferramentas de propaganda ideológica utilizadas durante o Estado Novo (1937-1945), regime ditatorial comandado por Getúlio Vargas. Para tanto, recorremos a canções populares e curtas-metragens, estes últimos, produzidos pelo Instituto Nacional de Cinema Educativo (INCE), órgão criado em 1936 com o objetivo de produzir filmes voltados para o uso pedagógico. Tomando como base estudos já realizados sobre o tema, elegemos algumas canções e filmes para análise, voltando-nos, especialmente, para a questão do nacionalismo e da propaganda presentes nas produções selecionadas. Corroborando com a historiografia, apontamos para a importância que o cinema e o rádio adquiriram durante o governo Vargas, sendo utilizados para propagar os valores defendidos pelo regime, especialmente, devido ao alcance destas mídias tanto entre a população letrada quanto entre os analfabetos. </w:t>
      </w:r>
    </w:p>
    <w:p w14:paraId="5B4C4523" w14:textId="77777777" w:rsidR="00055CF4" w:rsidRDefault="00055CF4">
      <w:pPr>
        <w:spacing w:line="240" w:lineRule="auto"/>
        <w:ind w:right="734"/>
        <w:jc w:val="both"/>
        <w:rPr>
          <w:rFonts w:ascii="Times New Roman" w:eastAsia="Times New Roman" w:hAnsi="Times New Roman" w:cs="Times New Roman"/>
          <w:b/>
          <w:sz w:val="24"/>
          <w:szCs w:val="24"/>
        </w:rPr>
      </w:pPr>
    </w:p>
    <w:p w14:paraId="2F6FD434" w14:textId="354D0B68" w:rsidR="00676858" w:rsidRDefault="00C538F1" w:rsidP="00055CF4">
      <w:pPr>
        <w:spacing w:line="240" w:lineRule="auto"/>
        <w:ind w:right="73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Palavras-chave</w:t>
      </w:r>
    </w:p>
    <w:p w14:paraId="1B2A0ABB" w14:textId="77777777" w:rsidR="00055CF4" w:rsidRPr="00B26442" w:rsidRDefault="00055CF4" w:rsidP="00055CF4">
      <w:pPr>
        <w:spacing w:line="360" w:lineRule="auto"/>
        <w:jc w:val="both"/>
        <w:rPr>
          <w:rFonts w:ascii="Times New Roman" w:hAnsi="Times New Roman" w:cs="Times New Roman"/>
          <w:sz w:val="24"/>
        </w:rPr>
      </w:pPr>
      <w:r>
        <w:rPr>
          <w:rFonts w:ascii="Times New Roman" w:hAnsi="Times New Roman" w:cs="Times New Roman"/>
          <w:sz w:val="24"/>
        </w:rPr>
        <w:t xml:space="preserve">Canções. Cinema Educativo. Estado Novo. </w:t>
      </w:r>
      <w:r w:rsidRPr="00B26442">
        <w:rPr>
          <w:rFonts w:ascii="Times New Roman" w:hAnsi="Times New Roman" w:cs="Times New Roman"/>
          <w:sz w:val="24"/>
        </w:rPr>
        <w:t>Nacionalismo.</w:t>
      </w:r>
    </w:p>
    <w:p w14:paraId="702C8C1B" w14:textId="1BF1828D" w:rsidR="00676858" w:rsidRPr="00B26442" w:rsidRDefault="00C538F1">
      <w:pPr>
        <w:spacing w:line="240" w:lineRule="auto"/>
        <w:ind w:right="734"/>
        <w:jc w:val="both"/>
        <w:rPr>
          <w:rFonts w:ascii="Times New Roman" w:eastAsia="Times New Roman" w:hAnsi="Times New Roman" w:cs="Times New Roman"/>
          <w:sz w:val="24"/>
          <w:szCs w:val="24"/>
        </w:rPr>
      </w:pPr>
      <w:r w:rsidRPr="00B26442">
        <w:rPr>
          <w:rFonts w:ascii="Times New Roman" w:eastAsia="Times New Roman" w:hAnsi="Times New Roman" w:cs="Times New Roman"/>
          <w:sz w:val="24"/>
          <w:szCs w:val="24"/>
        </w:rPr>
        <w:t xml:space="preserve">. </w:t>
      </w:r>
    </w:p>
    <w:p w14:paraId="7807D101" w14:textId="77777777" w:rsidR="00676858" w:rsidRPr="00B26442" w:rsidRDefault="00676858">
      <w:pPr>
        <w:spacing w:line="240" w:lineRule="auto"/>
        <w:ind w:left="851" w:right="734" w:hanging="284"/>
        <w:jc w:val="both"/>
        <w:rPr>
          <w:rFonts w:ascii="Times New Roman" w:eastAsia="Times New Roman" w:hAnsi="Times New Roman" w:cs="Times New Roman"/>
          <w:b/>
          <w:sz w:val="24"/>
          <w:szCs w:val="24"/>
        </w:rPr>
      </w:pPr>
    </w:p>
    <w:p w14:paraId="5EEA1477" w14:textId="77777777" w:rsidR="00676858" w:rsidRPr="00B26442" w:rsidRDefault="00676858">
      <w:pPr>
        <w:spacing w:line="240" w:lineRule="auto"/>
        <w:ind w:left="851" w:right="734" w:hanging="284"/>
        <w:jc w:val="both"/>
        <w:rPr>
          <w:rFonts w:ascii="Times New Roman" w:eastAsia="Times New Roman" w:hAnsi="Times New Roman" w:cs="Times New Roman"/>
          <w:b/>
          <w:sz w:val="24"/>
          <w:szCs w:val="24"/>
        </w:rPr>
      </w:pPr>
    </w:p>
    <w:p w14:paraId="458ECD48" w14:textId="0C37C25A" w:rsidR="00676858" w:rsidRPr="00B26442" w:rsidRDefault="00055CF4" w:rsidP="00055CF4">
      <w:pPr>
        <w:pStyle w:val="NormalWeb"/>
        <w:shd w:val="clear" w:color="auto" w:fill="FFFFFF"/>
        <w:ind w:left="-360" w:right="150"/>
        <w:jc w:val="center"/>
        <w:rPr>
          <w:b/>
          <w:color w:val="000000"/>
        </w:rPr>
      </w:pPr>
      <w:r w:rsidRPr="00B26442">
        <w:rPr>
          <w:b/>
          <w:color w:val="000000"/>
        </w:rPr>
        <w:t xml:space="preserve">Notes </w:t>
      </w:r>
      <w:proofErr w:type="spellStart"/>
      <w:r w:rsidRPr="00B26442">
        <w:rPr>
          <w:b/>
          <w:color w:val="000000"/>
        </w:rPr>
        <w:t>of</w:t>
      </w:r>
      <w:proofErr w:type="spellEnd"/>
      <w:r w:rsidRPr="00B26442">
        <w:rPr>
          <w:b/>
          <w:color w:val="000000"/>
        </w:rPr>
        <w:t xml:space="preserve"> a Regime: The Estado Novo </w:t>
      </w:r>
      <w:proofErr w:type="spellStart"/>
      <w:r w:rsidRPr="00B26442">
        <w:rPr>
          <w:b/>
          <w:color w:val="000000"/>
        </w:rPr>
        <w:t>Between</w:t>
      </w:r>
      <w:proofErr w:type="spellEnd"/>
      <w:r w:rsidRPr="00B26442">
        <w:rPr>
          <w:b/>
          <w:color w:val="000000"/>
        </w:rPr>
        <w:t xml:space="preserve"> Songs </w:t>
      </w:r>
      <w:proofErr w:type="spellStart"/>
      <w:r w:rsidRPr="00B26442">
        <w:rPr>
          <w:b/>
          <w:color w:val="000000"/>
        </w:rPr>
        <w:t>and</w:t>
      </w:r>
      <w:proofErr w:type="spellEnd"/>
      <w:r w:rsidRPr="00B26442">
        <w:rPr>
          <w:b/>
          <w:color w:val="000000"/>
        </w:rPr>
        <w:t xml:space="preserve"> Cinema</w:t>
      </w:r>
    </w:p>
    <w:p w14:paraId="126611C2" w14:textId="77777777" w:rsidR="00676858" w:rsidRPr="00B26442" w:rsidRDefault="00676858">
      <w:pPr>
        <w:spacing w:line="240" w:lineRule="auto"/>
        <w:ind w:left="851" w:right="734"/>
        <w:jc w:val="both"/>
        <w:rPr>
          <w:rFonts w:ascii="Times New Roman" w:eastAsia="Times New Roman" w:hAnsi="Times New Roman" w:cs="Times New Roman"/>
          <w:b/>
          <w:sz w:val="24"/>
          <w:szCs w:val="24"/>
        </w:rPr>
      </w:pPr>
    </w:p>
    <w:p w14:paraId="5266DC28" w14:textId="77777777" w:rsidR="00055CF4" w:rsidRPr="00C7624C" w:rsidRDefault="00C538F1" w:rsidP="00055CF4">
      <w:pPr>
        <w:spacing w:line="240" w:lineRule="auto"/>
        <w:ind w:right="734"/>
        <w:jc w:val="both"/>
        <w:rPr>
          <w:rFonts w:ascii="Times New Roman" w:eastAsia="Times New Roman" w:hAnsi="Times New Roman" w:cs="Times New Roman"/>
          <w:b/>
          <w:sz w:val="24"/>
          <w:szCs w:val="24"/>
          <w:lang w:val="en-US"/>
        </w:rPr>
      </w:pPr>
      <w:r w:rsidRPr="00C7624C">
        <w:rPr>
          <w:rFonts w:ascii="Times New Roman" w:eastAsia="Times New Roman" w:hAnsi="Times New Roman" w:cs="Times New Roman"/>
          <w:b/>
          <w:sz w:val="24"/>
          <w:szCs w:val="24"/>
          <w:lang w:val="en-US"/>
        </w:rPr>
        <w:t>Abstract</w:t>
      </w:r>
    </w:p>
    <w:p w14:paraId="0457A082" w14:textId="77777777" w:rsidR="00055CF4" w:rsidRPr="00C7624C" w:rsidRDefault="00055CF4" w:rsidP="00055CF4">
      <w:pPr>
        <w:spacing w:line="240" w:lineRule="auto"/>
        <w:ind w:right="734"/>
        <w:jc w:val="both"/>
        <w:rPr>
          <w:rFonts w:ascii="Times New Roman" w:eastAsia="Times New Roman" w:hAnsi="Times New Roman" w:cs="Times New Roman"/>
          <w:b/>
          <w:sz w:val="24"/>
          <w:szCs w:val="24"/>
          <w:lang w:val="en-US"/>
        </w:rPr>
      </w:pPr>
    </w:p>
    <w:p w14:paraId="3DE477B7" w14:textId="4F18C558" w:rsidR="00055CF4" w:rsidRPr="00C7624C" w:rsidRDefault="00055CF4" w:rsidP="00055CF4">
      <w:pPr>
        <w:spacing w:line="240" w:lineRule="auto"/>
        <w:ind w:right="734"/>
        <w:jc w:val="both"/>
        <w:rPr>
          <w:rFonts w:ascii="Times New Roman" w:eastAsia="Times New Roman" w:hAnsi="Times New Roman" w:cs="Times New Roman"/>
          <w:b/>
          <w:sz w:val="24"/>
          <w:szCs w:val="24"/>
          <w:lang w:val="en-US"/>
        </w:rPr>
      </w:pPr>
      <w:r w:rsidRPr="00C7624C">
        <w:rPr>
          <w:rFonts w:ascii="Times New Roman" w:hAnsi="Times New Roman" w:cs="Times New Roman"/>
          <w:color w:val="000000"/>
          <w:lang w:val="en-US"/>
        </w:rPr>
        <w:t>This article analyzes the use of films and songs as tools of ideological propaganda during the Estado Novo (1937-1945), a dictatorial regime led by Getúlio Vargas. To do so, we draw on popular songs and short films, the latter produced by the National Institute of Educational Cinema (INCE), an agency created in 1936 with the goal of producing films for educational purposes. Based on existing studies on the subject, we selected certain songs and films for analysis, with particular focus on the themes of nationalism and propaganda present in the chosen productions. Supporting the existing historiography, we highlight the importance that cinema and radio gained during Vargas's government, being used to promote the values defended by the regime, especially due to their wide reach among both literate populations and illiterates.</w:t>
      </w:r>
    </w:p>
    <w:p w14:paraId="00D174E3" w14:textId="77777777" w:rsidR="00055CF4" w:rsidRPr="00C7624C" w:rsidRDefault="00055CF4" w:rsidP="00055CF4">
      <w:pPr>
        <w:spacing w:line="360" w:lineRule="auto"/>
        <w:jc w:val="both"/>
        <w:rPr>
          <w:rFonts w:ascii="Times New Roman" w:hAnsi="Times New Roman" w:cs="Times New Roman"/>
          <w:sz w:val="24"/>
          <w:highlight w:val="yellow"/>
          <w:lang w:val="en-US"/>
        </w:rPr>
      </w:pPr>
    </w:p>
    <w:p w14:paraId="0C42EABE" w14:textId="77777777" w:rsidR="00055CF4" w:rsidRPr="00C7624C" w:rsidRDefault="00055CF4" w:rsidP="00055CF4">
      <w:pPr>
        <w:spacing w:line="360" w:lineRule="auto"/>
        <w:jc w:val="both"/>
        <w:rPr>
          <w:rFonts w:ascii="Times New Roman" w:hAnsi="Times New Roman" w:cs="Times New Roman"/>
          <w:b/>
          <w:sz w:val="24"/>
          <w:lang w:val="en-US"/>
        </w:rPr>
      </w:pPr>
      <w:r w:rsidRPr="00C7624C">
        <w:rPr>
          <w:rFonts w:ascii="Times New Roman" w:hAnsi="Times New Roman" w:cs="Times New Roman"/>
          <w:b/>
          <w:sz w:val="24"/>
          <w:lang w:val="en-US"/>
        </w:rPr>
        <w:t>Keywords</w:t>
      </w:r>
    </w:p>
    <w:p w14:paraId="7E7DCDED" w14:textId="7E342787" w:rsidR="00055CF4" w:rsidRPr="007C6820" w:rsidRDefault="00055CF4" w:rsidP="00055CF4">
      <w:pPr>
        <w:spacing w:line="360" w:lineRule="auto"/>
        <w:jc w:val="both"/>
        <w:rPr>
          <w:rFonts w:ascii="Times New Roman" w:hAnsi="Times New Roman" w:cs="Times New Roman"/>
          <w:sz w:val="24"/>
        </w:rPr>
      </w:pPr>
      <w:r w:rsidRPr="00C7624C">
        <w:rPr>
          <w:rFonts w:ascii="Times New Roman" w:hAnsi="Times New Roman" w:cs="Times New Roman"/>
          <w:sz w:val="24"/>
          <w:lang w:val="en-US"/>
        </w:rPr>
        <w:t xml:space="preserve">Songs. Educational Cinema. New State. </w:t>
      </w:r>
      <w:proofErr w:type="spellStart"/>
      <w:r w:rsidRPr="007C6820">
        <w:rPr>
          <w:rFonts w:ascii="Times New Roman" w:hAnsi="Times New Roman" w:cs="Times New Roman"/>
          <w:sz w:val="24"/>
        </w:rPr>
        <w:t>Nationalism</w:t>
      </w:r>
      <w:proofErr w:type="spellEnd"/>
      <w:r w:rsidRPr="007C6820">
        <w:rPr>
          <w:rFonts w:ascii="Times New Roman" w:hAnsi="Times New Roman" w:cs="Times New Roman"/>
          <w:sz w:val="24"/>
        </w:rPr>
        <w:t>.</w:t>
      </w:r>
    </w:p>
    <w:p w14:paraId="6449063D" w14:textId="092DD22B" w:rsidR="00676858" w:rsidRDefault="00676858">
      <w:pPr>
        <w:spacing w:line="240" w:lineRule="auto"/>
        <w:ind w:right="734"/>
        <w:jc w:val="both"/>
        <w:rPr>
          <w:rFonts w:ascii="Times New Roman" w:eastAsia="Times New Roman" w:hAnsi="Times New Roman" w:cs="Times New Roman"/>
          <w:b/>
          <w:sz w:val="24"/>
          <w:szCs w:val="24"/>
        </w:rPr>
      </w:pPr>
    </w:p>
    <w:p w14:paraId="4134C43A" w14:textId="77777777" w:rsidR="00676858" w:rsidRDefault="00676858">
      <w:pPr>
        <w:spacing w:line="240" w:lineRule="auto"/>
        <w:ind w:right="734"/>
        <w:jc w:val="both"/>
        <w:rPr>
          <w:rFonts w:ascii="Times New Roman" w:eastAsia="Times New Roman" w:hAnsi="Times New Roman" w:cs="Times New Roman"/>
          <w:sz w:val="24"/>
          <w:szCs w:val="24"/>
        </w:rPr>
      </w:pPr>
    </w:p>
    <w:p w14:paraId="2058C608" w14:textId="77777777" w:rsidR="00676858" w:rsidRDefault="00676858">
      <w:pPr>
        <w:spacing w:line="240" w:lineRule="auto"/>
        <w:ind w:right="734"/>
        <w:jc w:val="both"/>
        <w:rPr>
          <w:rFonts w:ascii="Times New Roman" w:eastAsia="Times New Roman" w:hAnsi="Times New Roman" w:cs="Times New Roman"/>
          <w:sz w:val="24"/>
          <w:szCs w:val="24"/>
        </w:rPr>
      </w:pPr>
    </w:p>
    <w:p w14:paraId="296CC26E" w14:textId="77777777" w:rsidR="00676858" w:rsidRDefault="00676858">
      <w:pPr>
        <w:spacing w:line="240" w:lineRule="auto"/>
        <w:ind w:right="734"/>
        <w:jc w:val="both"/>
        <w:rPr>
          <w:rFonts w:ascii="Times New Roman" w:eastAsia="Times New Roman" w:hAnsi="Times New Roman" w:cs="Times New Roman"/>
          <w:b/>
          <w:sz w:val="24"/>
          <w:szCs w:val="24"/>
          <w:highlight w:val="cyan"/>
        </w:rPr>
      </w:pPr>
    </w:p>
    <w:p w14:paraId="775B4BAB" w14:textId="77777777" w:rsidR="00676858" w:rsidRDefault="00676858">
      <w:pPr>
        <w:spacing w:line="240" w:lineRule="auto"/>
        <w:ind w:left="284" w:right="592"/>
        <w:jc w:val="right"/>
        <w:rPr>
          <w:b/>
        </w:rPr>
      </w:pPr>
    </w:p>
    <w:p w14:paraId="4D921959" w14:textId="77777777" w:rsidR="009A7408" w:rsidRDefault="009A7408" w:rsidP="007E16F5">
      <w:pPr>
        <w:spacing w:before="240" w:after="240" w:line="240" w:lineRule="auto"/>
        <w:jc w:val="center"/>
        <w:rPr>
          <w:rFonts w:ascii="Spectral" w:eastAsia="Spectral" w:hAnsi="Spectral" w:cs="Spectral"/>
          <w:b/>
          <w:sz w:val="20"/>
          <w:szCs w:val="20"/>
        </w:rPr>
      </w:pPr>
    </w:p>
    <w:p w14:paraId="258CAE43" w14:textId="77777777" w:rsidR="009A7408" w:rsidRPr="00C7624C" w:rsidRDefault="009A7408" w:rsidP="009A7408">
      <w:pPr>
        <w:pStyle w:val="PargrafodaLista"/>
        <w:numPr>
          <w:ilvl w:val="0"/>
          <w:numId w:val="2"/>
        </w:numPr>
        <w:spacing w:after="0" w:line="360" w:lineRule="auto"/>
        <w:jc w:val="both"/>
        <w:rPr>
          <w:rFonts w:ascii="Times New Roman" w:hAnsi="Times New Roman" w:cs="Times New Roman"/>
          <w:bCs/>
          <w:i/>
          <w:iCs/>
          <w:sz w:val="24"/>
        </w:rPr>
      </w:pPr>
      <w:r w:rsidRPr="00C7624C">
        <w:rPr>
          <w:rFonts w:ascii="Times New Roman" w:hAnsi="Times New Roman" w:cs="Times New Roman"/>
          <w:bCs/>
          <w:i/>
          <w:iCs/>
          <w:sz w:val="24"/>
        </w:rPr>
        <w:t xml:space="preserve">Introdução </w:t>
      </w:r>
    </w:p>
    <w:p w14:paraId="210605BA" w14:textId="77777777" w:rsidR="009A7408" w:rsidRPr="00F7334E" w:rsidRDefault="009A7408" w:rsidP="00F7334E">
      <w:pPr>
        <w:pStyle w:val="Corpodetexto"/>
        <w:spacing w:line="360" w:lineRule="auto"/>
        <w:ind w:left="0" w:firstLine="708"/>
      </w:pPr>
      <w:r>
        <w:t xml:space="preserve">Neste </w:t>
      </w:r>
      <w:r w:rsidRPr="00F7334E">
        <w:t xml:space="preserve">artigo analisamos produções musicais e fílmicas lançadas durante o Estado Novo (1937-1945), regime autoritário comandado por Getúlio Vargas. A proposta é abordar o sentido nacionalista empregado nestas obras, de maneira a discutir como o rádio e o cinema se tornaram veículos de propaganda </w:t>
      </w:r>
      <w:proofErr w:type="spellStart"/>
      <w:r w:rsidRPr="00F7334E">
        <w:t>estadonovistas</w:t>
      </w:r>
      <w:proofErr w:type="spellEnd"/>
      <w:r w:rsidRPr="00F7334E">
        <w:t>. Para tanto, nosso trabalho recorre a canções divulgadas através do rádio e curtas-metragens, estes últimos produzidos pelo Instituto Nacional de Cinema Educativo (INCE), órgão do governo destinado a elaborar filmes educativos que seriam veiculados nas escolas.</w:t>
      </w:r>
    </w:p>
    <w:p w14:paraId="7F166BAF" w14:textId="77777777" w:rsidR="009A7408" w:rsidRPr="00F7334E" w:rsidRDefault="009A7408" w:rsidP="00F7334E">
      <w:pPr>
        <w:pStyle w:val="Corpodetexto"/>
        <w:spacing w:line="360" w:lineRule="auto"/>
        <w:ind w:left="0" w:firstLine="708"/>
      </w:pPr>
      <w:r w:rsidRPr="00F7334E">
        <w:t xml:space="preserve">Alçado ao poder por meio do movimento conhecido como Revolução de 1930, Getúlio Vargas (1882-1954) governou o Brasil por quinze anos. Com o apoio das Forças Armadas, em 1937, Vargas deu um golpe de estado, instaurando o Estado Novo, regime autoritário e centralizador, marcado pela concentração de poder nas mãos do Executivo, pela perseguição aos adversários e pela censura. Para legitimar o novo regime investiu em propaganda criando, em 1939, o Departamento de Imprensa e Propaganda (DIP), órgão </w:t>
      </w:r>
      <w:proofErr w:type="spellStart"/>
      <w:r w:rsidRPr="00F7334E">
        <w:t>responsavél</w:t>
      </w:r>
      <w:proofErr w:type="spellEnd"/>
      <w:r w:rsidRPr="00F7334E">
        <w:t xml:space="preserve"> pelo controle e censura das comunicações e pela divulgação de uma imagem positiva de Vargas, exaltando o nacionalismo, promovendo a ideia de unidade nacional e moldando a opinião pública em favor do governo. </w:t>
      </w:r>
    </w:p>
    <w:p w14:paraId="1A2E24D8" w14:textId="77777777" w:rsidR="009A7408" w:rsidRPr="00F7334E" w:rsidRDefault="009A7408" w:rsidP="00F7334E">
      <w:pPr>
        <w:pStyle w:val="Corpodetexto"/>
        <w:spacing w:line="360" w:lineRule="auto"/>
        <w:ind w:left="0" w:firstLine="708"/>
      </w:pPr>
      <w:r w:rsidRPr="00F7334E">
        <w:t xml:space="preserve">O cinema e o rádio se tornaram importantes ferramentas de propaganda durante o Estado Novo. O rádio, veículo de comunicação mais popular na época, foi amplamente utilizado por Vargas para se aproximar da população por meio de discursos, programas educativos e musicais que exaltavam o nacionalismo e as obras do seu governo. Já o cinema ganhou peso significativo enquanto recurso pedagógico destinado a educar e imprimir os valores cívicos propagados pelo regime.  Num país marcado pelas altas taxas de analfabetismo, o cinema e o rádio ajudaram Vargas a construir uma identidade nacional e a exercer forte controle político e cultural sobre o país. </w:t>
      </w:r>
    </w:p>
    <w:p w14:paraId="77482724" w14:textId="77777777" w:rsidR="009A7408" w:rsidRPr="00F7334E" w:rsidRDefault="009A7408" w:rsidP="00F7334E">
      <w:pPr>
        <w:pStyle w:val="Corpodetexto"/>
        <w:spacing w:line="360" w:lineRule="auto"/>
        <w:ind w:left="0" w:firstLine="708"/>
      </w:pPr>
      <w:r w:rsidRPr="00F7334E">
        <w:t xml:space="preserve">Além do DIP, o governo Vargas criou também o Instituto Nacional de Cinema Educativo (INCE) cuja função era produzir filmes voltados à formação moral, cívica e educacional da população. Vinculado ao Ministério da Educação e Saúde Pública, o INCE foi comandado pelo médico e </w:t>
      </w:r>
      <w:proofErr w:type="spellStart"/>
      <w:r w:rsidRPr="00F7334E">
        <w:t>antropológo</w:t>
      </w:r>
      <w:proofErr w:type="spellEnd"/>
      <w:r w:rsidRPr="00F7334E">
        <w:t xml:space="preserve"> Edgar </w:t>
      </w:r>
      <w:proofErr w:type="spellStart"/>
      <w:r w:rsidRPr="00F7334E">
        <w:t>Roquette</w:t>
      </w:r>
      <w:proofErr w:type="spellEnd"/>
      <w:r w:rsidRPr="00F7334E">
        <w:t xml:space="preserve">-Pinto, entusiasta do cinema como ferramenta pedagógica. Junto dele estava o cineasta Humberto Mauro, responsável pela direção da maior parte dos filmes produzidos pelo instituto. Abordando temas como saúde, ciências, história e civismo, o INCE </w:t>
      </w:r>
      <w:r w:rsidRPr="00F7334E">
        <w:lastRenderedPageBreak/>
        <w:t>lançou mais de 400 curtas-metragens, dos quais selecionamos alguns para analisar neste artigo.</w:t>
      </w:r>
    </w:p>
    <w:p w14:paraId="26128485" w14:textId="77777777" w:rsidR="009A7408" w:rsidRPr="00F7334E" w:rsidRDefault="009A7408" w:rsidP="00F7334E">
      <w:pPr>
        <w:spacing w:line="360" w:lineRule="auto"/>
        <w:jc w:val="both"/>
        <w:rPr>
          <w:rFonts w:ascii="Times New Roman" w:hAnsi="Times New Roman" w:cs="Times New Roman"/>
          <w:sz w:val="24"/>
          <w:szCs w:val="24"/>
        </w:rPr>
      </w:pPr>
      <w:r w:rsidRPr="00F7334E">
        <w:rPr>
          <w:rFonts w:ascii="Times New Roman" w:hAnsi="Times New Roman" w:cs="Times New Roman"/>
          <w:sz w:val="24"/>
          <w:szCs w:val="24"/>
        </w:rPr>
        <w:tab/>
        <w:t xml:space="preserve">Além dos filmes, escolhemos ainda canções populares lançadas durante o Estado Novo. Não obstante possuir um caráter de entretenimento, durante essa fase, as canções se constituíram como instrumento de divulgação do </w:t>
      </w:r>
      <w:proofErr w:type="spellStart"/>
      <w:r w:rsidRPr="00F7334E">
        <w:rPr>
          <w:rFonts w:ascii="Times New Roman" w:hAnsi="Times New Roman" w:cs="Times New Roman"/>
          <w:sz w:val="24"/>
          <w:szCs w:val="24"/>
        </w:rPr>
        <w:t>estadonovismo</w:t>
      </w:r>
      <w:proofErr w:type="spellEnd"/>
      <w:r w:rsidRPr="00F7334E">
        <w:rPr>
          <w:rFonts w:ascii="Times New Roman" w:hAnsi="Times New Roman" w:cs="Times New Roman"/>
          <w:sz w:val="24"/>
          <w:szCs w:val="24"/>
        </w:rPr>
        <w:t xml:space="preserve">, cujas letras abordavam aspectos ideológicos e orientações gerais que colaboravam tanto para uma aproximação entre a sociedade e a referida ditadura, como também objetivando a sua própria legitimação. </w:t>
      </w:r>
    </w:p>
    <w:p w14:paraId="2F72A049" w14:textId="77777777" w:rsidR="009A7408" w:rsidRPr="00F7334E" w:rsidRDefault="009A7408" w:rsidP="00F7334E">
      <w:pPr>
        <w:spacing w:line="360" w:lineRule="auto"/>
        <w:ind w:firstLine="708"/>
        <w:jc w:val="both"/>
        <w:rPr>
          <w:rFonts w:ascii="Times New Roman" w:hAnsi="Times New Roman" w:cs="Times New Roman"/>
          <w:sz w:val="24"/>
          <w:szCs w:val="24"/>
        </w:rPr>
      </w:pPr>
      <w:r w:rsidRPr="00F7334E">
        <w:rPr>
          <w:rFonts w:ascii="Times New Roman" w:hAnsi="Times New Roman" w:cs="Times New Roman"/>
          <w:sz w:val="24"/>
          <w:szCs w:val="24"/>
        </w:rPr>
        <w:t xml:space="preserve">Tomando como base a extensa bibliografia sobre o tema, nos voltamos, especialmente, para a questão do nacionalismo e da propaganda presentes nas produções selecionadas. Corroborando com a historiografia, apontamos para a importância que o cinema e o rádio adquiriram durante o governo Vargas, sendo utilizados para propagar os valores defendidos pelo regime, especialmente, devido ao alcance destas mídias tanto entre a população letrada quanto entre os analfabetos. </w:t>
      </w:r>
    </w:p>
    <w:p w14:paraId="5B7BCC50" w14:textId="77777777" w:rsidR="009A7408" w:rsidRPr="00F7334E" w:rsidRDefault="009A7408" w:rsidP="00F7334E">
      <w:pPr>
        <w:spacing w:line="360" w:lineRule="auto"/>
        <w:jc w:val="both"/>
        <w:rPr>
          <w:rFonts w:ascii="Times New Roman" w:hAnsi="Times New Roman" w:cs="Times New Roman"/>
          <w:sz w:val="24"/>
          <w:szCs w:val="24"/>
        </w:rPr>
      </w:pPr>
      <w:r w:rsidRPr="00F7334E">
        <w:rPr>
          <w:rFonts w:ascii="Times New Roman" w:hAnsi="Times New Roman" w:cs="Times New Roman"/>
          <w:sz w:val="24"/>
          <w:szCs w:val="24"/>
        </w:rPr>
        <w:tab/>
        <w:t xml:space="preserve">Dividido em três partes, o texto começa com uma breve apresentação do Estado Novo e suas principais características no que se refere ao campo cultural. Em seguida, exploramos algumas canções populares e sua utilização como ferramenta de propaganda dos valores estadonovistas. Por fim, discutimos a criação do INCE e analisamos algumas de suas produções, especialmente, aquelas relativas à História do Brasil, explicitando a construção narrativa marcada pela exaltação do nacionalismo por meio dos chamados “heróis” da nação. </w:t>
      </w:r>
    </w:p>
    <w:p w14:paraId="3759F0F4" w14:textId="77777777" w:rsidR="009A7408" w:rsidRPr="00F7334E" w:rsidRDefault="009A7408" w:rsidP="00F7334E">
      <w:pPr>
        <w:spacing w:line="360" w:lineRule="auto"/>
        <w:jc w:val="both"/>
        <w:rPr>
          <w:rFonts w:ascii="Times New Roman" w:hAnsi="Times New Roman" w:cs="Times New Roman"/>
          <w:b/>
          <w:sz w:val="24"/>
          <w:szCs w:val="24"/>
        </w:rPr>
      </w:pPr>
    </w:p>
    <w:p w14:paraId="107D9CF5" w14:textId="77777777" w:rsidR="009A7408" w:rsidRPr="00C7624C" w:rsidRDefault="009A7408" w:rsidP="00F7334E">
      <w:pPr>
        <w:pStyle w:val="PargrafodaLista"/>
        <w:numPr>
          <w:ilvl w:val="0"/>
          <w:numId w:val="2"/>
        </w:numPr>
        <w:spacing w:after="0" w:line="360" w:lineRule="auto"/>
        <w:jc w:val="both"/>
        <w:rPr>
          <w:rFonts w:ascii="Times New Roman" w:hAnsi="Times New Roman" w:cs="Times New Roman"/>
          <w:bCs/>
          <w:i/>
          <w:iCs/>
          <w:sz w:val="24"/>
          <w:szCs w:val="24"/>
        </w:rPr>
      </w:pPr>
      <w:r w:rsidRPr="00C7624C">
        <w:rPr>
          <w:rFonts w:ascii="Times New Roman" w:hAnsi="Times New Roman" w:cs="Times New Roman"/>
          <w:bCs/>
          <w:i/>
          <w:iCs/>
          <w:sz w:val="24"/>
          <w:szCs w:val="24"/>
        </w:rPr>
        <w:t>Estado Novo: educação e cultura a serviço do regime</w:t>
      </w:r>
    </w:p>
    <w:p w14:paraId="3DFB0E17" w14:textId="77777777" w:rsidR="009A7408" w:rsidRPr="00F7334E" w:rsidRDefault="009A7408" w:rsidP="00F7334E">
      <w:pPr>
        <w:pStyle w:val="Corpodetexto"/>
        <w:spacing w:line="360" w:lineRule="auto"/>
        <w:ind w:left="0" w:firstLine="437"/>
      </w:pPr>
      <w:r w:rsidRPr="00F7334E">
        <w:t>Compreende-se por Estado Novo um modelo de regime político marcadamente centralizador, autoritário e nacionalista, que foi instaurado</w:t>
      </w:r>
      <w:r w:rsidRPr="00F7334E">
        <w:rPr>
          <w:spacing w:val="9"/>
        </w:rPr>
        <w:t xml:space="preserve"> </w:t>
      </w:r>
      <w:r w:rsidRPr="00F7334E">
        <w:rPr>
          <w:spacing w:val="-4"/>
        </w:rPr>
        <w:t xml:space="preserve">pelo </w:t>
      </w:r>
      <w:r w:rsidRPr="00F7334E">
        <w:t xml:space="preserve">presidente Getúlio Vargas em 10 de novembro de 1937. A criação de um Estado forte e “Novo” visava não somente romper com um passado considerado pelos ideólogos </w:t>
      </w:r>
      <w:proofErr w:type="spellStart"/>
      <w:r w:rsidRPr="00F7334E">
        <w:t>estadonovistas</w:t>
      </w:r>
      <w:proofErr w:type="spellEnd"/>
      <w:r w:rsidRPr="00F7334E">
        <w:t xml:space="preserve"> como atrasado, mas também promover as mudanças necessárias em todas as esferas da sociedade dentro de uma lógica voltada para a ordem e o progresso. A Constituição de 1937 deu respaldo legal à política repressiva e à censura promovidas pelo regime, consolidando um período de controle político e ideológico sobre a população. </w:t>
      </w:r>
    </w:p>
    <w:p w14:paraId="63584CD7" w14:textId="77777777" w:rsidR="009A7408" w:rsidRPr="00F7334E" w:rsidRDefault="009A7408" w:rsidP="00F7334E">
      <w:pPr>
        <w:pStyle w:val="Corpodetexto"/>
        <w:spacing w:line="360" w:lineRule="auto"/>
        <w:ind w:left="0" w:firstLine="437"/>
      </w:pPr>
      <w:r w:rsidRPr="00F7334E">
        <w:t>Apresentando a formação de uma arquitetura em torno de Vargas como o “Pai da Pátria e Pai dos Trabalhadores,” o Estado Novo objetivou, assim, “unir seus filhos” ou a pátria em torno de si (seu governo). Logo, o recente sistema necessitava de recursos para prestar-lhe duplo</w:t>
      </w:r>
      <w:r w:rsidRPr="00F7334E">
        <w:rPr>
          <w:spacing w:val="18"/>
        </w:rPr>
        <w:t xml:space="preserve"> </w:t>
      </w:r>
      <w:r w:rsidRPr="00F7334E">
        <w:t>serviço: 1) a justificação</w:t>
      </w:r>
      <w:r w:rsidRPr="00F7334E">
        <w:rPr>
          <w:spacing w:val="18"/>
        </w:rPr>
        <w:t xml:space="preserve"> </w:t>
      </w:r>
      <w:r w:rsidRPr="00F7334E">
        <w:t xml:space="preserve">para a ditadura e 2) a disseminação das novas regras que, conforme seus ideólogos </w:t>
      </w:r>
      <w:r w:rsidRPr="00F7334E">
        <w:lastRenderedPageBreak/>
        <w:t xml:space="preserve">seriam indispensáveis aos tempos futuros. Conforme aponta Maria Helena </w:t>
      </w:r>
      <w:proofErr w:type="spellStart"/>
      <w:r w:rsidRPr="00F7334E">
        <w:t>Capelato</w:t>
      </w:r>
      <w:proofErr w:type="spellEnd"/>
      <w:r w:rsidRPr="00F7334E">
        <w:t xml:space="preserve"> (2019), o Estado Novo definiu-se “pelo </w:t>
      </w:r>
      <w:proofErr w:type="spellStart"/>
      <w:r w:rsidRPr="00F7334E">
        <w:t>autoritatismo</w:t>
      </w:r>
      <w:proofErr w:type="spellEnd"/>
      <w:r w:rsidRPr="00F7334E">
        <w:t xml:space="preserve"> graças ao intenso controle político, social e cultural e pelo cerceamento das liberdades em muitos planos”, marcados, sobretudo pela “repressão e violência extrema expressa nos atos de tortura.” (p. 107). Isto não impediu que o Estado Novo também lançasse mão de recursos visuais e simbólicos buscando, por meio das propagandas, “tocar os corações e mentes” dos brasileiros. Foi na educação e na cultura que Vargas encontrou os meios indispensáveis para promover a identidade nacional e os valores propagados pelo novo regime. A partir de então, a cultura “passa a ser concebida em termos de organização política, ou seja, o Estado cria aparatos culturais </w:t>
      </w:r>
      <w:proofErr w:type="spellStart"/>
      <w:r w:rsidRPr="00F7334E">
        <w:t>própios</w:t>
      </w:r>
      <w:proofErr w:type="spellEnd"/>
      <w:r w:rsidRPr="00F7334E">
        <w:t xml:space="preserve">, destinados a produzir e a difundir sua </w:t>
      </w:r>
      <w:proofErr w:type="spellStart"/>
      <w:r w:rsidRPr="00F7334E">
        <w:t>concepção</w:t>
      </w:r>
      <w:proofErr w:type="spellEnd"/>
      <w:r w:rsidRPr="00F7334E">
        <w:t xml:space="preserve"> de mundo para o conjunto da sociedade.” (</w:t>
      </w:r>
      <w:proofErr w:type="spellStart"/>
      <w:r w:rsidRPr="00F7334E">
        <w:t>Velloso</w:t>
      </w:r>
      <w:proofErr w:type="spellEnd"/>
      <w:r w:rsidRPr="00F7334E">
        <w:t>, 1987, p.72).</w:t>
      </w:r>
    </w:p>
    <w:p w14:paraId="4D88AEB1" w14:textId="77777777" w:rsidR="009A7408" w:rsidRPr="00F7334E" w:rsidRDefault="009A7408" w:rsidP="00F7334E">
      <w:pPr>
        <w:pStyle w:val="Corpodetexto"/>
        <w:spacing w:line="360" w:lineRule="auto"/>
        <w:ind w:left="0" w:firstLine="437"/>
      </w:pPr>
      <w:r w:rsidRPr="00F7334E">
        <w:t xml:space="preserve">Órgãos como o Instituto Nacional de Cinema Educativo (INCE) em funcionamento desde 1936, e o Departamento de Imprensa e Propaganda (DIP), criado em 1939, serviram de ferramenta de propaganda </w:t>
      </w:r>
      <w:proofErr w:type="spellStart"/>
      <w:r w:rsidRPr="00F7334E">
        <w:t>estadonovista</w:t>
      </w:r>
      <w:proofErr w:type="spellEnd"/>
      <w:r w:rsidRPr="00F7334E">
        <w:t>. Cabia ao DIP “centralizar, coordenar e orientar a propaganda nacional, interna ou externa” (</w:t>
      </w:r>
      <w:proofErr w:type="spellStart"/>
      <w:r w:rsidRPr="00F7334E">
        <w:t>Velloso</w:t>
      </w:r>
      <w:proofErr w:type="spellEnd"/>
      <w:r w:rsidRPr="00F7334E">
        <w:t xml:space="preserve">, 1987, p. 72). Além de censurar conteúdos contrários ao regime, também produzia materiais que exaltavam o governo Vargas, atuando na imprensa, rádio, cinema e publicações diversas. Já o INCE, vinculado ao Ministério da Educação e Saúde Pública, se tornou responsável pela produção de curtas-metragens sobre as manifestações culturais, científicas e históricas do país, destinadas ao uso pedagógico. </w:t>
      </w:r>
    </w:p>
    <w:p w14:paraId="0FA2AD4C" w14:textId="77777777" w:rsidR="009A7408" w:rsidRPr="00F7334E" w:rsidRDefault="009A7408" w:rsidP="00F7334E">
      <w:pPr>
        <w:pStyle w:val="Corpodetexto"/>
        <w:spacing w:line="360" w:lineRule="auto"/>
        <w:ind w:left="0" w:firstLine="437"/>
      </w:pPr>
      <w:r w:rsidRPr="00F7334E">
        <w:t xml:space="preserve">A fim de cristalizar essa imagem paternal e difundir a doutrina </w:t>
      </w:r>
      <w:proofErr w:type="spellStart"/>
      <w:r w:rsidRPr="00F7334E">
        <w:t>estadonovista</w:t>
      </w:r>
      <w:proofErr w:type="spellEnd"/>
      <w:r w:rsidRPr="00F7334E">
        <w:t>, Getúlio Vargas utilizou o rádio como instrumento de homogeneização cultural e política da nação. Diante disso, o intuito central seria a propaganda de</w:t>
      </w:r>
      <w:r w:rsidRPr="00F7334E">
        <w:rPr>
          <w:spacing w:val="40"/>
        </w:rPr>
        <w:t xml:space="preserve"> </w:t>
      </w:r>
      <w:r w:rsidRPr="00F7334E">
        <w:t>si mesmo, mostrando a finalidade de suas ações, tentando conseguir o máximo de colaboradores cidadãos. Os ideólogos do Estado Novo vislumbraram através do rádio, a possibilidade de espalhar sua doutrina com maior facilidade. Graças ao seu poder de alcance, esse instrumento poderia atingir os locais mais distantes sem precisar de um público alfabetizado. Isto ganha relevância em um país onde 56,8% da população encontravam-se analfabeta nos anos 1940 (Tendências Demográficas/IBGE, 2007, p. 55). Sendo assim, o Estado Novo, utilizou o rádio, bem</w:t>
      </w:r>
      <w:r w:rsidRPr="00F7334E">
        <w:rPr>
          <w:spacing w:val="-7"/>
        </w:rPr>
        <w:t xml:space="preserve"> </w:t>
      </w:r>
      <w:r w:rsidRPr="00F7334E">
        <w:t>como</w:t>
      </w:r>
      <w:r w:rsidRPr="00F7334E">
        <w:rPr>
          <w:spacing w:val="-1"/>
        </w:rPr>
        <w:t xml:space="preserve"> </w:t>
      </w:r>
      <w:r w:rsidRPr="00F7334E">
        <w:t>toda</w:t>
      </w:r>
      <w:r w:rsidRPr="00F7334E">
        <w:rPr>
          <w:spacing w:val="-2"/>
        </w:rPr>
        <w:t xml:space="preserve"> </w:t>
      </w:r>
      <w:r w:rsidRPr="00F7334E">
        <w:t>a</w:t>
      </w:r>
      <w:r w:rsidRPr="00F7334E">
        <w:rPr>
          <w:spacing w:val="-2"/>
        </w:rPr>
        <w:t xml:space="preserve"> </w:t>
      </w:r>
      <w:r w:rsidRPr="00F7334E">
        <w:t>programação que</w:t>
      </w:r>
      <w:r w:rsidRPr="00F7334E">
        <w:rPr>
          <w:spacing w:val="-1"/>
        </w:rPr>
        <w:t xml:space="preserve"> </w:t>
      </w:r>
      <w:r w:rsidRPr="00F7334E">
        <w:t>era</w:t>
      </w:r>
      <w:r w:rsidRPr="00F7334E">
        <w:rPr>
          <w:spacing w:val="-2"/>
        </w:rPr>
        <w:t xml:space="preserve"> </w:t>
      </w:r>
      <w:r w:rsidRPr="00F7334E">
        <w:t xml:space="preserve">transmitida através das ondas </w:t>
      </w:r>
      <w:r w:rsidRPr="00F7334E">
        <w:rPr>
          <w:i/>
        </w:rPr>
        <w:t>hertz</w:t>
      </w:r>
      <w:r w:rsidRPr="00F7334E">
        <w:t>, incluindo as faixas musicais,</w:t>
      </w:r>
      <w:r w:rsidRPr="00F7334E">
        <w:rPr>
          <w:i/>
        </w:rPr>
        <w:t xml:space="preserve"> </w:t>
      </w:r>
      <w:r w:rsidRPr="00F7334E">
        <w:t xml:space="preserve">de maneira a enaltecer a figura de Vargas e aproximar a população junto aos interesses </w:t>
      </w:r>
      <w:proofErr w:type="spellStart"/>
      <w:r w:rsidRPr="00F7334E">
        <w:t>estadonovistas</w:t>
      </w:r>
      <w:proofErr w:type="spellEnd"/>
      <w:r w:rsidRPr="00F7334E">
        <w:t>.</w:t>
      </w:r>
    </w:p>
    <w:p w14:paraId="6EDEECC9" w14:textId="77777777" w:rsidR="009A7408" w:rsidRPr="00F7334E" w:rsidRDefault="009A7408" w:rsidP="00F7334E">
      <w:pPr>
        <w:pStyle w:val="Corpodetexto"/>
        <w:spacing w:line="360" w:lineRule="auto"/>
        <w:ind w:left="0" w:firstLine="437"/>
      </w:pPr>
      <w:r w:rsidRPr="00F7334E">
        <w:t xml:space="preserve">Já o cinema, cujo potencial educativo vinha sendo discutido entre os educadores brasileiros </w:t>
      </w:r>
      <w:r w:rsidRPr="00F7334E">
        <w:lastRenderedPageBreak/>
        <w:t xml:space="preserve">desde o início do século XX, também ocupou papel relevante na estratégia política </w:t>
      </w:r>
      <w:proofErr w:type="spellStart"/>
      <w:r w:rsidRPr="00F7334E">
        <w:t>estadonovista</w:t>
      </w:r>
      <w:proofErr w:type="spellEnd"/>
      <w:r w:rsidRPr="00F7334E">
        <w:t xml:space="preserve">. Logo, os filmes foram vistos como caminho para alcançar as mentes e os corações da população por meio de imagens que promovessem os valores do nacionalismo e do progresso nacional. O Estado Novo incentivou a produção de películas que exaltassem a figura de Getúlio e os feitos do seu governo, ao mesmo tempo em que controlava e censurava filmes considerados perniciosos à população. Assim, tanto o rádio quanto o cinema ajudaram a construir uma narrativa oficial que fortalecia o poder do Estado e promovia o sentimento de unidade nacional. </w:t>
      </w:r>
    </w:p>
    <w:p w14:paraId="792ED35A" w14:textId="77777777" w:rsidR="009A7408" w:rsidRPr="00F7334E" w:rsidRDefault="009A7408" w:rsidP="00F7334E">
      <w:pPr>
        <w:pStyle w:val="Corpodetexto"/>
        <w:spacing w:line="360" w:lineRule="auto"/>
        <w:ind w:left="0" w:firstLine="437"/>
      </w:pPr>
    </w:p>
    <w:p w14:paraId="146F191C" w14:textId="77777777" w:rsidR="009A7408" w:rsidRPr="00C7624C" w:rsidRDefault="009A7408" w:rsidP="00F7334E">
      <w:pPr>
        <w:pStyle w:val="Corpodetexto"/>
        <w:numPr>
          <w:ilvl w:val="0"/>
          <w:numId w:val="2"/>
        </w:numPr>
        <w:spacing w:line="360" w:lineRule="auto"/>
        <w:rPr>
          <w:bCs/>
          <w:i/>
          <w:iCs/>
        </w:rPr>
      </w:pPr>
      <w:r w:rsidRPr="00C7624C">
        <w:rPr>
          <w:bCs/>
          <w:i/>
          <w:iCs/>
        </w:rPr>
        <w:t>Em versos e som: O Estado Novo e as canções populares</w:t>
      </w:r>
    </w:p>
    <w:p w14:paraId="052312EE" w14:textId="77777777" w:rsidR="009A7408" w:rsidRPr="00F7334E" w:rsidRDefault="009A7408" w:rsidP="00F7334E">
      <w:pPr>
        <w:pStyle w:val="Corpodetexto"/>
        <w:spacing w:line="360" w:lineRule="auto"/>
        <w:ind w:left="0"/>
        <w:rPr>
          <w:b/>
        </w:rPr>
      </w:pPr>
    </w:p>
    <w:p w14:paraId="2D99DA14" w14:textId="77777777" w:rsidR="009A7408" w:rsidRPr="00F7334E" w:rsidRDefault="009A7408" w:rsidP="00F7334E">
      <w:pPr>
        <w:spacing w:line="360" w:lineRule="auto"/>
        <w:ind w:firstLine="720"/>
        <w:jc w:val="both"/>
        <w:rPr>
          <w:rFonts w:ascii="Times New Roman" w:hAnsi="Times New Roman" w:cs="Times New Roman"/>
          <w:sz w:val="24"/>
          <w:szCs w:val="24"/>
        </w:rPr>
      </w:pPr>
      <w:r w:rsidRPr="00F7334E">
        <w:rPr>
          <w:rFonts w:ascii="Times New Roman" w:hAnsi="Times New Roman" w:cs="Times New Roman"/>
          <w:sz w:val="24"/>
          <w:szCs w:val="24"/>
        </w:rPr>
        <w:t>As canções nos acompanham em nosso cotidiano seja nos afazeres domésticos, no trabalho, em momentos de entretenimento e celebrações ou de tristeza e reflexões.  Sendo portadoras de toda uma carga simbólica, por detrás da melodia, da letra e do gênero musical que circundam determinado tipo de canção, as mensagens transmitidas através destas obras artísticas são permeadas por diferentes visões de mundo e conduzidas por intencionalidades das mais diversas possíveis. Desta feita, as canções, principalmente aquelas que exibem uma letra relacionada a um contexto histórico, cumprem</w:t>
      </w:r>
      <w:r w:rsidRPr="00F7334E">
        <w:rPr>
          <w:rFonts w:ascii="Times New Roman" w:hAnsi="Times New Roman" w:cs="Times New Roman"/>
          <w:spacing w:val="-1"/>
          <w:sz w:val="24"/>
          <w:szCs w:val="24"/>
        </w:rPr>
        <w:t xml:space="preserve"> </w:t>
      </w:r>
      <w:r w:rsidRPr="00F7334E">
        <w:rPr>
          <w:rFonts w:ascii="Times New Roman" w:hAnsi="Times New Roman" w:cs="Times New Roman"/>
          <w:sz w:val="24"/>
          <w:szCs w:val="24"/>
        </w:rPr>
        <w:t>o papel</w:t>
      </w:r>
      <w:r w:rsidRPr="00F7334E">
        <w:rPr>
          <w:rFonts w:ascii="Times New Roman" w:hAnsi="Times New Roman" w:cs="Times New Roman"/>
          <w:spacing w:val="-3"/>
          <w:sz w:val="24"/>
          <w:szCs w:val="24"/>
        </w:rPr>
        <w:t xml:space="preserve"> </w:t>
      </w:r>
      <w:r w:rsidRPr="00F7334E">
        <w:rPr>
          <w:rFonts w:ascii="Times New Roman" w:hAnsi="Times New Roman" w:cs="Times New Roman"/>
          <w:sz w:val="24"/>
          <w:szCs w:val="24"/>
        </w:rPr>
        <w:t>de divulgar ou até mesmo de representar ao público ouvinte determinado período ou acontecimento.</w:t>
      </w:r>
    </w:p>
    <w:p w14:paraId="024FEBCA" w14:textId="77777777" w:rsidR="009A7408" w:rsidRPr="00F7334E" w:rsidRDefault="009A7408" w:rsidP="00F7334E">
      <w:pPr>
        <w:pStyle w:val="Corpodetexto"/>
        <w:spacing w:line="360" w:lineRule="auto"/>
        <w:ind w:left="0" w:firstLine="720"/>
        <w:rPr>
          <w:spacing w:val="-2"/>
        </w:rPr>
      </w:pPr>
      <w:r w:rsidRPr="00F7334E">
        <w:t>Nesse sentido, Marcos Napolitano (2005) ao tratar</w:t>
      </w:r>
      <w:r w:rsidRPr="00F7334E">
        <w:rPr>
          <w:spacing w:val="40"/>
        </w:rPr>
        <w:t xml:space="preserve"> </w:t>
      </w:r>
      <w:r w:rsidRPr="00F7334E">
        <w:t>de forma geral a música como uma fonte histórica que oferece diversas viabilidades de estudo, afirmou que, ao escolher trabalhar com esse tipo de objeto, o historiador deve assumir o compromisso de perceber essas fontes como “mecanismos de representação da realidade a partir</w:t>
      </w:r>
      <w:r w:rsidRPr="00F7334E">
        <w:rPr>
          <w:spacing w:val="40"/>
        </w:rPr>
        <w:t xml:space="preserve"> </w:t>
      </w:r>
      <w:r w:rsidRPr="00F7334E">
        <w:t>de seus códigos internos” que seria, no caso, a linguagem técnico-estética (p. 236). Dito de</w:t>
      </w:r>
      <w:r w:rsidRPr="00F7334E">
        <w:rPr>
          <w:spacing w:val="-5"/>
        </w:rPr>
        <w:t xml:space="preserve"> </w:t>
      </w:r>
      <w:r w:rsidRPr="00F7334E">
        <w:t>outra</w:t>
      </w:r>
      <w:r w:rsidRPr="00F7334E">
        <w:rPr>
          <w:spacing w:val="-1"/>
        </w:rPr>
        <w:t xml:space="preserve"> </w:t>
      </w:r>
      <w:r w:rsidRPr="00F7334E">
        <w:t>maneira, compreendemos que as canções se constituem</w:t>
      </w:r>
      <w:r w:rsidRPr="00F7334E">
        <w:rPr>
          <w:spacing w:val="-3"/>
        </w:rPr>
        <w:t xml:space="preserve"> </w:t>
      </w:r>
      <w:r w:rsidRPr="00F7334E">
        <w:t xml:space="preserve">como ferramentas para a compreensão histórica, apresentando ao público ouvinte um modelo de narrativa ou, de acordo com Napolitano, representações de um contexto histórico específico através das letras e/ou do som </w:t>
      </w:r>
      <w:r w:rsidRPr="00F7334E">
        <w:rPr>
          <w:spacing w:val="-2"/>
        </w:rPr>
        <w:t xml:space="preserve">exibido. </w:t>
      </w:r>
    </w:p>
    <w:p w14:paraId="4F15528A" w14:textId="77777777" w:rsidR="009A7408" w:rsidRPr="00F7334E" w:rsidRDefault="009A7408" w:rsidP="00F7334E">
      <w:pPr>
        <w:pStyle w:val="Corpodetexto"/>
        <w:spacing w:line="360" w:lineRule="auto"/>
        <w:ind w:left="0" w:firstLine="720"/>
      </w:pPr>
      <w:r w:rsidRPr="00F7334E">
        <w:rPr>
          <w:spacing w:val="-2"/>
        </w:rPr>
        <w:t xml:space="preserve">Sendo assim, no caso do Estado Novo, as obras musicais produzidas à época deveriam representar os valores, ideias e um modelo de país pensado pelos ideólogos do regime. </w:t>
      </w:r>
      <w:r w:rsidRPr="00F7334E">
        <w:t xml:space="preserve">Dentro desse propósito promocional, a música popular tocada nas rádios durante essa fase, segundo Doris Fagundes </w:t>
      </w:r>
      <w:proofErr w:type="spellStart"/>
      <w:r w:rsidRPr="00F7334E">
        <w:t>Haussen</w:t>
      </w:r>
      <w:proofErr w:type="spellEnd"/>
      <w:r w:rsidRPr="00F7334E">
        <w:t xml:space="preserve"> (1992), “foi utilizada, indiretamente, através da indução de artistas a comporem </w:t>
      </w:r>
      <w:r w:rsidRPr="00F7334E">
        <w:lastRenderedPageBreak/>
        <w:t xml:space="preserve">músicas cujas letras fossem adequadas aos interesses do governo” (p. 81).  </w:t>
      </w:r>
    </w:p>
    <w:p w14:paraId="000C4DC8" w14:textId="77777777" w:rsidR="009A7408" w:rsidRPr="00F7334E" w:rsidRDefault="009A7408" w:rsidP="00F7334E">
      <w:pPr>
        <w:pStyle w:val="Corpodetexto"/>
        <w:spacing w:line="360" w:lineRule="auto"/>
        <w:ind w:left="0" w:firstLine="720"/>
        <w:rPr>
          <w:spacing w:val="-2"/>
        </w:rPr>
      </w:pPr>
      <w:r w:rsidRPr="00F7334E">
        <w:t xml:space="preserve">Numa linha semelhante, Mônica Pimenta </w:t>
      </w:r>
      <w:proofErr w:type="spellStart"/>
      <w:r w:rsidRPr="00F7334E">
        <w:t>Velloso</w:t>
      </w:r>
      <w:proofErr w:type="spellEnd"/>
      <w:r w:rsidRPr="00F7334E">
        <w:t xml:space="preserve"> (2019) também afirmou que a música ocupou um papel relevante para o projeto cultural </w:t>
      </w:r>
      <w:proofErr w:type="spellStart"/>
      <w:r w:rsidRPr="00F7334E">
        <w:t>estadonovista</w:t>
      </w:r>
      <w:proofErr w:type="spellEnd"/>
      <w:r w:rsidRPr="00F7334E">
        <w:t xml:space="preserve">. Por meio desta vertente artística, Vargas conseguiu atrair os indivíduos de maneira eficiente e com um alcance de todas “as esferas da civilização” (p. 172). Tal iniciativa teve um </w:t>
      </w:r>
      <w:proofErr w:type="spellStart"/>
      <w:r w:rsidRPr="00F7334E">
        <w:t>caráter</w:t>
      </w:r>
      <w:proofErr w:type="spellEnd"/>
      <w:r w:rsidRPr="00F7334E">
        <w:t xml:space="preserve"> mobilizador e estrutural, à medida que o governo dialogava com a população irrestritamente, numa linguagem acessível e até mesmo, digamos, poética (o que aparentemente suavizava o </w:t>
      </w:r>
      <w:proofErr w:type="spellStart"/>
      <w:r w:rsidRPr="00F7334E">
        <w:t>caráter</w:t>
      </w:r>
      <w:proofErr w:type="spellEnd"/>
      <w:r w:rsidRPr="00F7334E">
        <w:t xml:space="preserve"> autoritário do Estado Novo), mas sem deixar de forjar os “novos cidadãos” para um “novo momento político” no qual o país se encontrava.</w:t>
      </w:r>
    </w:p>
    <w:p w14:paraId="7310AD5F" w14:textId="77777777" w:rsidR="009A7408" w:rsidRPr="00F7334E" w:rsidRDefault="009A7408" w:rsidP="00F7334E">
      <w:pPr>
        <w:pStyle w:val="Corpodetexto"/>
        <w:spacing w:line="360" w:lineRule="auto"/>
        <w:ind w:left="0" w:firstLine="720"/>
        <w:rPr>
          <w:spacing w:val="-2"/>
        </w:rPr>
      </w:pPr>
      <w:r w:rsidRPr="00F7334E">
        <w:t xml:space="preserve">No entanto, apesar de </w:t>
      </w:r>
      <w:proofErr w:type="spellStart"/>
      <w:r w:rsidRPr="00F7334E">
        <w:t>Velloso</w:t>
      </w:r>
      <w:proofErr w:type="spellEnd"/>
      <w:r w:rsidRPr="00F7334E">
        <w:t xml:space="preserve"> abordar o Estado Novo dentro do espectro cultural, ela não se esquece de evidenciar o </w:t>
      </w:r>
      <w:proofErr w:type="spellStart"/>
      <w:r w:rsidRPr="00F7334E">
        <w:t>caráter</w:t>
      </w:r>
      <w:proofErr w:type="spellEnd"/>
      <w:r w:rsidRPr="00F7334E">
        <w:t xml:space="preserve"> de controle do governo sobre as obras musicais à época. Em se tratando de uma ditadura, caberia ao Estado Novo impor limites à espontaneidade e licença poética típicas do universo artístico. Por isso, tais “expressões de cultura deveriam ser policiadas na sua espontaneidade, impedindo-se que as músicas abordassem “temas imorais” ou de “</w:t>
      </w:r>
      <w:proofErr w:type="spellStart"/>
      <w:r w:rsidRPr="00F7334E">
        <w:t>cafajestagem</w:t>
      </w:r>
      <w:proofErr w:type="spellEnd"/>
      <w:r w:rsidRPr="00F7334E">
        <w:t>” (</w:t>
      </w:r>
      <w:proofErr w:type="spellStart"/>
      <w:r w:rsidRPr="00F7334E">
        <w:t>Velloso</w:t>
      </w:r>
      <w:proofErr w:type="spellEnd"/>
      <w:r w:rsidRPr="00F7334E">
        <w:t xml:space="preserve">, 2019, p. 174)”. Verificamos, então, a tônica do regime, no sentido de uma vigilância constante em contraposição à liberdade de expressão em todo e qualquer tipo de manifestação artística ou meio de propagação cultural. </w:t>
      </w:r>
    </w:p>
    <w:p w14:paraId="61D80CCC" w14:textId="77777777" w:rsidR="009A7408" w:rsidRPr="00F7334E" w:rsidRDefault="009A7408" w:rsidP="00F7334E">
      <w:pPr>
        <w:pStyle w:val="Corpodetexto"/>
        <w:spacing w:line="360" w:lineRule="auto"/>
        <w:ind w:left="0" w:firstLine="720"/>
      </w:pPr>
      <w:r w:rsidRPr="00F7334E">
        <w:t xml:space="preserve">Desta feita, as canções, como uma espécie de carro-chefe para a propagação dos ideais </w:t>
      </w:r>
      <w:proofErr w:type="spellStart"/>
      <w:r w:rsidRPr="00F7334E">
        <w:t>estadonovistas</w:t>
      </w:r>
      <w:proofErr w:type="spellEnd"/>
      <w:r w:rsidRPr="00F7334E">
        <w:t xml:space="preserve">, foram utilizadas amplamente para abordarem </w:t>
      </w:r>
      <w:proofErr w:type="spellStart"/>
      <w:r w:rsidRPr="00F7334E">
        <w:t>aspectos</w:t>
      </w:r>
      <w:proofErr w:type="spellEnd"/>
      <w:r w:rsidRPr="00F7334E">
        <w:t xml:space="preserve"> importantes acerca do regime. É o caso, por exemplo,</w:t>
      </w:r>
      <w:r w:rsidRPr="00F7334E">
        <w:rPr>
          <w:spacing w:val="40"/>
        </w:rPr>
        <w:t xml:space="preserve"> de </w:t>
      </w:r>
      <w:r w:rsidRPr="00F7334E">
        <w:rPr>
          <w:i/>
        </w:rPr>
        <w:t>Glórias ao</w:t>
      </w:r>
      <w:r w:rsidRPr="00F7334E">
        <w:rPr>
          <w:i/>
          <w:spacing w:val="40"/>
        </w:rPr>
        <w:t xml:space="preserve"> </w:t>
      </w:r>
      <w:r w:rsidRPr="00F7334E">
        <w:rPr>
          <w:i/>
        </w:rPr>
        <w:t>Brasil</w:t>
      </w:r>
      <w:r w:rsidRPr="00F7334E">
        <w:t>, lançada em 1938 e composta por Zé Pretinho e Antônio Gilberto dos Santos. A canção de cunho ufanista buscou exaltar as características do “Brasil Novo” cuja criação de valores patrióticos e de uma “verdadeira” identidade brasileira perante o mundo se configuraram como pontos principais transmitidos através de sua letra, conforme podemos verificar nos seguintes</w:t>
      </w:r>
      <w:r w:rsidRPr="00F7334E">
        <w:rPr>
          <w:spacing w:val="40"/>
        </w:rPr>
        <w:t xml:space="preserve"> </w:t>
      </w:r>
      <w:r w:rsidRPr="00F7334E">
        <w:t xml:space="preserve">versos: </w:t>
      </w:r>
    </w:p>
    <w:p w14:paraId="386FDC54" w14:textId="77777777" w:rsidR="009A7408" w:rsidRPr="00F7334E" w:rsidRDefault="009A7408" w:rsidP="00F7334E">
      <w:pPr>
        <w:pStyle w:val="Corpodetexto"/>
        <w:spacing w:line="360" w:lineRule="auto"/>
        <w:ind w:left="0" w:firstLine="720"/>
        <w:rPr>
          <w:spacing w:val="-2"/>
        </w:rPr>
      </w:pPr>
    </w:p>
    <w:p w14:paraId="366463C6" w14:textId="77777777" w:rsidR="009A7408" w:rsidRPr="00D82D09" w:rsidRDefault="009A7408" w:rsidP="00D82D09">
      <w:pPr>
        <w:spacing w:line="240" w:lineRule="auto"/>
        <w:ind w:left="2268" w:right="414"/>
        <w:jc w:val="both"/>
        <w:rPr>
          <w:rFonts w:ascii="Times New Roman" w:hAnsi="Times New Roman" w:cs="Times New Roman"/>
          <w:color w:val="1F1F1F"/>
          <w:szCs w:val="24"/>
        </w:rPr>
      </w:pPr>
      <w:r w:rsidRPr="00D82D09">
        <w:rPr>
          <w:rFonts w:ascii="Times New Roman" w:hAnsi="Times New Roman" w:cs="Times New Roman"/>
          <w:color w:val="1F1F1F"/>
          <w:szCs w:val="24"/>
        </w:rPr>
        <w:t>Brasil, ó rincão querido/Invejado pelo mundo novo/Destruído estava o teu futuro/Porque pretendiam dominar teu povo/Surgiu Getúlio Vargas/O grande chefe</w:t>
      </w:r>
      <w:r w:rsidRPr="00D82D09">
        <w:rPr>
          <w:rFonts w:ascii="Times New Roman" w:hAnsi="Times New Roman" w:cs="Times New Roman"/>
          <w:color w:val="1F1F1F"/>
          <w:spacing w:val="-2"/>
          <w:szCs w:val="24"/>
        </w:rPr>
        <w:t xml:space="preserve"> </w:t>
      </w:r>
      <w:r w:rsidRPr="00D82D09">
        <w:rPr>
          <w:rFonts w:ascii="Times New Roman" w:hAnsi="Times New Roman" w:cs="Times New Roman"/>
          <w:color w:val="1F1F1F"/>
          <w:szCs w:val="24"/>
        </w:rPr>
        <w:t>Brasileiro/Que</w:t>
      </w:r>
      <w:r w:rsidRPr="00D82D09">
        <w:rPr>
          <w:rFonts w:ascii="Times New Roman" w:hAnsi="Times New Roman" w:cs="Times New Roman"/>
          <w:color w:val="1F1F1F"/>
          <w:spacing w:val="-1"/>
          <w:szCs w:val="24"/>
        </w:rPr>
        <w:t xml:space="preserve"> </w:t>
      </w:r>
      <w:r w:rsidRPr="00D82D09">
        <w:rPr>
          <w:rFonts w:ascii="Times New Roman" w:hAnsi="Times New Roman" w:cs="Times New Roman"/>
          <w:color w:val="1F1F1F"/>
          <w:szCs w:val="24"/>
        </w:rPr>
        <w:t>entre</w:t>
      </w:r>
      <w:r w:rsidRPr="00D82D09">
        <w:rPr>
          <w:rFonts w:ascii="Times New Roman" w:hAnsi="Times New Roman" w:cs="Times New Roman"/>
          <w:color w:val="1F1F1F"/>
          <w:spacing w:val="-1"/>
          <w:szCs w:val="24"/>
        </w:rPr>
        <w:t xml:space="preserve"> </w:t>
      </w:r>
      <w:r w:rsidRPr="00D82D09">
        <w:rPr>
          <w:rFonts w:ascii="Times New Roman" w:hAnsi="Times New Roman" w:cs="Times New Roman"/>
          <w:color w:val="1F1F1F"/>
          <w:szCs w:val="24"/>
        </w:rPr>
        <w:t>seus filhos/Como um</w:t>
      </w:r>
      <w:r w:rsidRPr="00D82D09">
        <w:rPr>
          <w:rFonts w:ascii="Times New Roman" w:hAnsi="Times New Roman" w:cs="Times New Roman"/>
          <w:color w:val="1F1F1F"/>
          <w:spacing w:val="-6"/>
          <w:szCs w:val="24"/>
        </w:rPr>
        <w:t xml:space="preserve"> </w:t>
      </w:r>
      <w:r w:rsidRPr="00D82D09">
        <w:rPr>
          <w:rFonts w:ascii="Times New Roman" w:hAnsi="Times New Roman" w:cs="Times New Roman"/>
          <w:color w:val="1F1F1F"/>
          <w:szCs w:val="24"/>
        </w:rPr>
        <w:t xml:space="preserve">herói foi o primeiro/Ainda temos na memória/Esses atos de patriotismo/Hoje tens nome na história/Na emergência de tão negro abismo/Porque existia em teu seio/Entre os valores verdadeiros/Getúlio Vargas, que veio/Mostrar ser o Brasil dos Brasileiros (Zé Pretinho; Antônio Gilberto dos Santos. Glórias ao Brasil, 1938). </w:t>
      </w:r>
    </w:p>
    <w:p w14:paraId="445473ED" w14:textId="77777777" w:rsidR="009A7408" w:rsidRPr="00F7334E" w:rsidRDefault="009A7408" w:rsidP="00F7334E">
      <w:pPr>
        <w:pStyle w:val="Corpodetexto"/>
        <w:spacing w:line="360" w:lineRule="auto"/>
        <w:ind w:left="0" w:firstLine="710"/>
        <w:rPr>
          <w:color w:val="1F1F1F"/>
        </w:rPr>
      </w:pPr>
    </w:p>
    <w:p w14:paraId="76F0327F" w14:textId="77777777" w:rsidR="009A7408" w:rsidRPr="00F7334E" w:rsidRDefault="009A7408" w:rsidP="00F7334E">
      <w:pPr>
        <w:pStyle w:val="Corpodetexto"/>
        <w:spacing w:line="360" w:lineRule="auto"/>
        <w:ind w:left="0" w:firstLine="710"/>
        <w:rPr>
          <w:color w:val="1F1F1F"/>
        </w:rPr>
      </w:pPr>
      <w:r w:rsidRPr="00F7334E">
        <w:rPr>
          <w:color w:val="1F1F1F"/>
        </w:rPr>
        <w:lastRenderedPageBreak/>
        <w:t>Os versos embalados pelo som alegre e vibrante dessa marcha, estilo musical bastante tocado nas rádios brasileiras à época, demonstravam como o Estado Novo lançava mão das canções</w:t>
      </w:r>
      <w:r w:rsidRPr="00F7334E">
        <w:rPr>
          <w:color w:val="1F1F1F"/>
          <w:spacing w:val="80"/>
        </w:rPr>
        <w:t xml:space="preserve"> </w:t>
      </w:r>
      <w:r w:rsidRPr="00F7334E">
        <w:rPr>
          <w:color w:val="1F1F1F"/>
        </w:rPr>
        <w:t>como um mecanismo de propaganda do governo com o objetivo de “vender” a imagem</w:t>
      </w:r>
      <w:r w:rsidRPr="00F7334E">
        <w:rPr>
          <w:color w:val="1F1F1F"/>
          <w:spacing w:val="40"/>
        </w:rPr>
        <w:t xml:space="preserve"> </w:t>
      </w:r>
      <w:r w:rsidRPr="00F7334E">
        <w:rPr>
          <w:color w:val="1F1F1F"/>
        </w:rPr>
        <w:t xml:space="preserve">de um país que apesar da guerra, convivia com uma realidade social, econômica e cultural permeada pela novidade, força, riqueza e estabilidade. De acordo com </w:t>
      </w:r>
      <w:proofErr w:type="spellStart"/>
      <w:r w:rsidRPr="00F7334E">
        <w:rPr>
          <w:color w:val="1F1F1F"/>
        </w:rPr>
        <w:t>Capelato</w:t>
      </w:r>
      <w:proofErr w:type="spellEnd"/>
      <w:r w:rsidRPr="00F7334E">
        <w:rPr>
          <w:color w:val="1F1F1F"/>
        </w:rPr>
        <w:t xml:space="preserve"> (2019):</w:t>
      </w:r>
    </w:p>
    <w:p w14:paraId="77CE2573" w14:textId="77777777" w:rsidR="009A7408" w:rsidRPr="00F7334E" w:rsidRDefault="009A7408" w:rsidP="00F7334E">
      <w:pPr>
        <w:pStyle w:val="Corpodetexto"/>
        <w:spacing w:line="360" w:lineRule="auto"/>
        <w:ind w:left="0" w:firstLine="710"/>
        <w:rPr>
          <w:color w:val="1F1F1F"/>
        </w:rPr>
      </w:pPr>
    </w:p>
    <w:p w14:paraId="3A7F9B99" w14:textId="77777777" w:rsidR="009A7408" w:rsidRPr="00D82D09" w:rsidRDefault="009A7408" w:rsidP="00D82D09">
      <w:pPr>
        <w:pStyle w:val="Corpodetexto"/>
        <w:ind w:left="2268"/>
        <w:rPr>
          <w:color w:val="1F1F1F"/>
          <w:spacing w:val="-2"/>
          <w:sz w:val="22"/>
        </w:rPr>
      </w:pPr>
      <w:r w:rsidRPr="00D82D09">
        <w:rPr>
          <w:color w:val="1F1F1F"/>
          <w:sz w:val="22"/>
        </w:rPr>
        <w:t>Nas representações do Estado Novo, a ênfase no novo era constante. O contraste entre o antes e o depois</w:t>
      </w:r>
      <w:r w:rsidRPr="00D82D09">
        <w:rPr>
          <w:color w:val="1F1F1F"/>
          <w:spacing w:val="14"/>
          <w:sz w:val="22"/>
        </w:rPr>
        <w:t xml:space="preserve"> </w:t>
      </w:r>
      <w:r w:rsidRPr="00D82D09">
        <w:rPr>
          <w:color w:val="1F1F1F"/>
          <w:sz w:val="22"/>
        </w:rPr>
        <w:t>era</w:t>
      </w:r>
      <w:r w:rsidRPr="00D82D09">
        <w:rPr>
          <w:color w:val="1F1F1F"/>
          <w:spacing w:val="13"/>
          <w:sz w:val="22"/>
        </w:rPr>
        <w:t xml:space="preserve"> </w:t>
      </w:r>
      <w:r w:rsidRPr="00D82D09">
        <w:rPr>
          <w:color w:val="1F1F1F"/>
          <w:sz w:val="22"/>
        </w:rPr>
        <w:t>marcante:</w:t>
      </w:r>
      <w:r w:rsidRPr="00D82D09">
        <w:rPr>
          <w:color w:val="1F1F1F"/>
          <w:spacing w:val="16"/>
          <w:sz w:val="22"/>
        </w:rPr>
        <w:t xml:space="preserve"> </w:t>
      </w:r>
      <w:r w:rsidRPr="00D82D09">
        <w:rPr>
          <w:color w:val="1F1F1F"/>
          <w:sz w:val="22"/>
        </w:rPr>
        <w:t>o</w:t>
      </w:r>
      <w:r w:rsidRPr="00D82D09">
        <w:rPr>
          <w:color w:val="1F1F1F"/>
          <w:spacing w:val="15"/>
          <w:sz w:val="22"/>
        </w:rPr>
        <w:t xml:space="preserve"> </w:t>
      </w:r>
      <w:r w:rsidRPr="00D82D09">
        <w:rPr>
          <w:color w:val="1F1F1F"/>
          <w:sz w:val="22"/>
        </w:rPr>
        <w:t>antes</w:t>
      </w:r>
      <w:r w:rsidRPr="00D82D09">
        <w:rPr>
          <w:color w:val="1F1F1F"/>
          <w:spacing w:val="16"/>
          <w:sz w:val="22"/>
        </w:rPr>
        <w:t xml:space="preserve"> </w:t>
      </w:r>
      <w:r w:rsidRPr="00D82D09">
        <w:rPr>
          <w:color w:val="1F1F1F"/>
          <w:sz w:val="22"/>
        </w:rPr>
        <w:t>era</w:t>
      </w:r>
      <w:r w:rsidRPr="00D82D09">
        <w:rPr>
          <w:color w:val="1F1F1F"/>
          <w:spacing w:val="13"/>
          <w:sz w:val="22"/>
        </w:rPr>
        <w:t xml:space="preserve"> </w:t>
      </w:r>
      <w:r w:rsidRPr="00D82D09">
        <w:rPr>
          <w:color w:val="1F1F1F"/>
          <w:sz w:val="22"/>
        </w:rPr>
        <w:t>representado</w:t>
      </w:r>
      <w:r w:rsidRPr="00D82D09">
        <w:rPr>
          <w:color w:val="1F1F1F"/>
          <w:spacing w:val="15"/>
          <w:sz w:val="22"/>
        </w:rPr>
        <w:t xml:space="preserve"> </w:t>
      </w:r>
      <w:r w:rsidRPr="00D82D09">
        <w:rPr>
          <w:color w:val="1F1F1F"/>
          <w:sz w:val="22"/>
        </w:rPr>
        <w:t>pela</w:t>
      </w:r>
      <w:r w:rsidRPr="00D82D09">
        <w:rPr>
          <w:color w:val="1F1F1F"/>
          <w:spacing w:val="15"/>
          <w:sz w:val="22"/>
        </w:rPr>
        <w:t xml:space="preserve"> </w:t>
      </w:r>
      <w:r w:rsidRPr="00D82D09">
        <w:rPr>
          <w:color w:val="1F1F1F"/>
          <w:sz w:val="22"/>
        </w:rPr>
        <w:t>negatividade</w:t>
      </w:r>
      <w:r w:rsidRPr="00D82D09">
        <w:rPr>
          <w:color w:val="1F1F1F"/>
          <w:spacing w:val="14"/>
          <w:sz w:val="22"/>
        </w:rPr>
        <w:t xml:space="preserve"> </w:t>
      </w:r>
      <w:r w:rsidRPr="00D82D09">
        <w:rPr>
          <w:color w:val="1F1F1F"/>
          <w:sz w:val="22"/>
        </w:rPr>
        <w:t>total</w:t>
      </w:r>
      <w:r w:rsidRPr="00D82D09">
        <w:rPr>
          <w:color w:val="1F1F1F"/>
          <w:spacing w:val="17"/>
          <w:sz w:val="22"/>
        </w:rPr>
        <w:t xml:space="preserve"> </w:t>
      </w:r>
      <w:r w:rsidRPr="00D82D09">
        <w:rPr>
          <w:color w:val="1F1F1F"/>
          <w:sz w:val="22"/>
        </w:rPr>
        <w:t>e</w:t>
      </w:r>
      <w:r w:rsidRPr="00D82D09">
        <w:rPr>
          <w:color w:val="1F1F1F"/>
          <w:spacing w:val="14"/>
          <w:sz w:val="22"/>
        </w:rPr>
        <w:t xml:space="preserve"> </w:t>
      </w:r>
      <w:r w:rsidRPr="00D82D09">
        <w:rPr>
          <w:color w:val="1F1F1F"/>
          <w:sz w:val="22"/>
        </w:rPr>
        <w:t>o</w:t>
      </w:r>
      <w:r w:rsidRPr="00D82D09">
        <w:rPr>
          <w:color w:val="1F1F1F"/>
          <w:spacing w:val="17"/>
          <w:sz w:val="22"/>
        </w:rPr>
        <w:t xml:space="preserve"> </w:t>
      </w:r>
      <w:r w:rsidRPr="00D82D09">
        <w:rPr>
          <w:color w:val="1F1F1F"/>
          <w:sz w:val="22"/>
        </w:rPr>
        <w:t>depois</w:t>
      </w:r>
      <w:r w:rsidRPr="00D82D09">
        <w:rPr>
          <w:color w:val="1F1F1F"/>
          <w:spacing w:val="17"/>
          <w:sz w:val="22"/>
        </w:rPr>
        <w:t xml:space="preserve"> </w:t>
      </w:r>
      <w:r w:rsidRPr="00D82D09">
        <w:rPr>
          <w:color w:val="1F1F1F"/>
          <w:sz w:val="22"/>
        </w:rPr>
        <w:t>(o</w:t>
      </w:r>
      <w:r w:rsidRPr="00D82D09">
        <w:rPr>
          <w:color w:val="1F1F1F"/>
          <w:spacing w:val="14"/>
          <w:sz w:val="22"/>
        </w:rPr>
        <w:t xml:space="preserve"> </w:t>
      </w:r>
      <w:r w:rsidRPr="00D82D09">
        <w:rPr>
          <w:color w:val="1F1F1F"/>
          <w:sz w:val="22"/>
        </w:rPr>
        <w:t>Estado</w:t>
      </w:r>
      <w:r w:rsidRPr="00D82D09">
        <w:rPr>
          <w:color w:val="1F1F1F"/>
          <w:spacing w:val="16"/>
          <w:sz w:val="22"/>
        </w:rPr>
        <w:t xml:space="preserve"> </w:t>
      </w:r>
      <w:r w:rsidRPr="00D82D09">
        <w:rPr>
          <w:color w:val="1F1F1F"/>
          <w:spacing w:val="-2"/>
          <w:sz w:val="22"/>
        </w:rPr>
        <w:t>Novo)</w:t>
      </w:r>
      <w:r w:rsidRPr="00D82D09">
        <w:rPr>
          <w:sz w:val="22"/>
        </w:rPr>
        <w:t xml:space="preserve"> </w:t>
      </w:r>
      <w:r w:rsidRPr="00D82D09">
        <w:rPr>
          <w:color w:val="1F1F1F"/>
          <w:sz w:val="22"/>
        </w:rPr>
        <w:t>era</w:t>
      </w:r>
      <w:r w:rsidRPr="00D82D09">
        <w:rPr>
          <w:color w:val="1F1F1F"/>
          <w:spacing w:val="-5"/>
          <w:sz w:val="22"/>
        </w:rPr>
        <w:t xml:space="preserve"> </w:t>
      </w:r>
      <w:r w:rsidRPr="00D82D09">
        <w:rPr>
          <w:color w:val="1F1F1F"/>
          <w:sz w:val="22"/>
        </w:rPr>
        <w:t>a expressão do</w:t>
      </w:r>
      <w:r w:rsidRPr="00D82D09">
        <w:rPr>
          <w:color w:val="1F1F1F"/>
          <w:spacing w:val="-1"/>
          <w:sz w:val="22"/>
        </w:rPr>
        <w:t xml:space="preserve"> </w:t>
      </w:r>
      <w:r w:rsidRPr="00D82D09">
        <w:rPr>
          <w:color w:val="1F1F1F"/>
          <w:sz w:val="22"/>
        </w:rPr>
        <w:t>bem e do bom</w:t>
      </w:r>
      <w:r w:rsidRPr="00D82D09">
        <w:rPr>
          <w:color w:val="1F1F1F"/>
          <w:spacing w:val="-1"/>
          <w:sz w:val="22"/>
        </w:rPr>
        <w:t xml:space="preserve"> </w:t>
      </w:r>
      <w:r w:rsidRPr="00D82D09">
        <w:rPr>
          <w:color w:val="1F1F1F"/>
          <w:sz w:val="22"/>
        </w:rPr>
        <w:t xml:space="preserve">(p. </w:t>
      </w:r>
      <w:r w:rsidRPr="00D82D09">
        <w:rPr>
          <w:color w:val="1F1F1F"/>
          <w:spacing w:val="-2"/>
          <w:sz w:val="22"/>
        </w:rPr>
        <w:t>118).</w:t>
      </w:r>
    </w:p>
    <w:p w14:paraId="4C8108EF" w14:textId="77777777" w:rsidR="009A7408" w:rsidRPr="00F7334E" w:rsidRDefault="009A7408" w:rsidP="00F7334E">
      <w:pPr>
        <w:pStyle w:val="Corpodetexto"/>
        <w:spacing w:line="360" w:lineRule="auto"/>
        <w:ind w:left="0" w:firstLine="710"/>
        <w:rPr>
          <w:color w:val="1F1F1F"/>
        </w:rPr>
      </w:pPr>
    </w:p>
    <w:p w14:paraId="0D409630" w14:textId="77777777" w:rsidR="009A7408" w:rsidRPr="00F7334E" w:rsidRDefault="009A7408" w:rsidP="00F7334E">
      <w:pPr>
        <w:pStyle w:val="Corpodetexto"/>
        <w:spacing w:line="360" w:lineRule="auto"/>
        <w:ind w:left="0" w:firstLine="710"/>
      </w:pPr>
      <w:r w:rsidRPr="00F7334E">
        <w:rPr>
          <w:color w:val="1F1F1F"/>
        </w:rPr>
        <w:t>Assim, a partir do estabelecimento do regime, o Brasil seria um país projetado para o mundo ou, de acordo com a mensagem transmitida pela canção,</w:t>
      </w:r>
      <w:r w:rsidRPr="00F7334E">
        <w:rPr>
          <w:color w:val="1F1F1F"/>
          <w:spacing w:val="40"/>
        </w:rPr>
        <w:t xml:space="preserve"> </w:t>
      </w:r>
      <w:r w:rsidRPr="00F7334E">
        <w:rPr>
          <w:color w:val="1F1F1F"/>
        </w:rPr>
        <w:t>“invejado pelo mundo novo”,</w:t>
      </w:r>
      <w:r w:rsidRPr="00F7334E">
        <w:rPr>
          <w:color w:val="1F1F1F"/>
          <w:spacing w:val="40"/>
        </w:rPr>
        <w:t xml:space="preserve"> </w:t>
      </w:r>
      <w:r w:rsidRPr="00F7334E">
        <w:rPr>
          <w:color w:val="1F1F1F"/>
        </w:rPr>
        <w:t xml:space="preserve">cujo “grande chefe brasileiro”, através dos seus “atos de patriotismo”, elevou o país a esse </w:t>
      </w:r>
      <w:r w:rsidRPr="00F7334E">
        <w:rPr>
          <w:i/>
          <w:color w:val="1F1F1F"/>
        </w:rPr>
        <w:t>Status Quo</w:t>
      </w:r>
      <w:r w:rsidRPr="00F7334E">
        <w:rPr>
          <w:color w:val="1F1F1F"/>
        </w:rPr>
        <w:t xml:space="preserve">. </w:t>
      </w:r>
      <w:r w:rsidRPr="00F7334E">
        <w:t xml:space="preserve">Diante disso, ao escutarmos </w:t>
      </w:r>
      <w:r w:rsidRPr="00F7334E">
        <w:rPr>
          <w:i/>
        </w:rPr>
        <w:t xml:space="preserve">Glórias ao Brasil, </w:t>
      </w:r>
      <w:r w:rsidRPr="00F7334E">
        <w:t xml:space="preserve">podemos compreender como era marcante a ideia de nacionalismo nesse período e em relação à figura de Vargas como “pai da nação”. </w:t>
      </w:r>
      <w:r w:rsidRPr="00F7334E">
        <w:rPr>
          <w:color w:val="1F1F1F"/>
        </w:rPr>
        <w:t>Concomitantemente,</w:t>
      </w:r>
      <w:r w:rsidRPr="00F7334E">
        <w:t xml:space="preserve"> a canção procura reforçar a imagem de um Brasil </w:t>
      </w:r>
      <w:proofErr w:type="spellStart"/>
      <w:r w:rsidRPr="00F7334E">
        <w:t>heróico</w:t>
      </w:r>
      <w:proofErr w:type="spellEnd"/>
      <w:r w:rsidRPr="00F7334E">
        <w:t xml:space="preserve"> de maneira enfática, mas sem perder o </w:t>
      </w:r>
      <w:proofErr w:type="spellStart"/>
      <w:r w:rsidRPr="00F7334E">
        <w:t>caráter</w:t>
      </w:r>
      <w:proofErr w:type="spellEnd"/>
      <w:r w:rsidRPr="00F7334E">
        <w:t xml:space="preserve"> alegre e enérgico da marcha enquanto estilo musical, demonstrando mais uma vez, o </w:t>
      </w:r>
      <w:proofErr w:type="spellStart"/>
      <w:r w:rsidRPr="00F7334E">
        <w:t>caráter</w:t>
      </w:r>
      <w:proofErr w:type="spellEnd"/>
      <w:r w:rsidRPr="00F7334E">
        <w:t xml:space="preserve"> complexo e ambíguo do </w:t>
      </w:r>
      <w:proofErr w:type="spellStart"/>
      <w:r w:rsidRPr="00F7334E">
        <w:t>estadonovismo</w:t>
      </w:r>
      <w:proofErr w:type="spellEnd"/>
      <w:r w:rsidRPr="00F7334E">
        <w:t xml:space="preserve">. </w:t>
      </w:r>
    </w:p>
    <w:p w14:paraId="01CE6F5B" w14:textId="77777777" w:rsidR="009A7408" w:rsidRPr="00F7334E" w:rsidRDefault="009A7408" w:rsidP="00F7334E">
      <w:pPr>
        <w:pStyle w:val="Corpodetexto"/>
        <w:spacing w:line="360" w:lineRule="auto"/>
        <w:ind w:left="0" w:firstLine="710"/>
      </w:pPr>
      <w:r w:rsidRPr="00F7334E">
        <w:t xml:space="preserve">Ainda no tocante ao nacionalismo presente nas composições durante essa fase, apresentamos outra canção que explorou esse perfil de forma marcante. Trata-se de </w:t>
      </w:r>
      <w:r w:rsidRPr="00F7334E">
        <w:rPr>
          <w:i/>
        </w:rPr>
        <w:t>Aquarela do</w:t>
      </w:r>
      <w:r w:rsidRPr="00F7334E">
        <w:rPr>
          <w:i/>
          <w:spacing w:val="40"/>
        </w:rPr>
        <w:t xml:space="preserve"> </w:t>
      </w:r>
      <w:r w:rsidRPr="00F7334E">
        <w:rPr>
          <w:i/>
        </w:rPr>
        <w:t>Brasil</w:t>
      </w:r>
      <w:r w:rsidRPr="00F7334E">
        <w:t>, composta por Ary Barroso (1903-1964) e lançada em 1939. Considerada como uma espécie de hino informal do Brasil, Barroso utilizou também uma linguagem</w:t>
      </w:r>
      <w:r w:rsidRPr="00F7334E">
        <w:rPr>
          <w:spacing w:val="-3"/>
        </w:rPr>
        <w:t xml:space="preserve"> </w:t>
      </w:r>
      <w:r w:rsidRPr="00F7334E">
        <w:t>ufanista e embalada por uma</w:t>
      </w:r>
      <w:r w:rsidRPr="00F7334E">
        <w:rPr>
          <w:spacing w:val="40"/>
        </w:rPr>
        <w:t xml:space="preserve"> </w:t>
      </w:r>
      <w:r w:rsidRPr="00F7334E">
        <w:t xml:space="preserve">melodia e ritmo empolgante, desta vez, através de outro estilo musical preponderante no Brasil à época, o samba. </w:t>
      </w:r>
    </w:p>
    <w:p w14:paraId="6792A736" w14:textId="77777777" w:rsidR="009A7408" w:rsidRPr="00F7334E" w:rsidRDefault="009A7408" w:rsidP="00F7334E">
      <w:pPr>
        <w:pStyle w:val="Corpodetexto"/>
        <w:spacing w:line="360" w:lineRule="auto"/>
        <w:ind w:left="0" w:firstLine="710"/>
      </w:pPr>
      <w:r w:rsidRPr="00F7334E">
        <w:t xml:space="preserve">A mensagem explicitada mediante a referida canção aponta para uma nação miscigenada, dançante, religiosa e com mulheres sedutoras, numa tentativa de “convidar” quem escuta </w:t>
      </w:r>
      <w:r w:rsidRPr="00F7334E">
        <w:rPr>
          <w:i/>
        </w:rPr>
        <w:t>Aquarela do</w:t>
      </w:r>
      <w:r w:rsidRPr="00F7334E">
        <w:rPr>
          <w:i/>
          <w:spacing w:val="-5"/>
        </w:rPr>
        <w:t xml:space="preserve"> </w:t>
      </w:r>
      <w:r w:rsidRPr="00F7334E">
        <w:rPr>
          <w:i/>
        </w:rPr>
        <w:t xml:space="preserve">Brasil </w:t>
      </w:r>
      <w:r w:rsidRPr="00F7334E">
        <w:t>a</w:t>
      </w:r>
      <w:r w:rsidRPr="00F7334E">
        <w:rPr>
          <w:spacing w:val="-3"/>
        </w:rPr>
        <w:t xml:space="preserve"> </w:t>
      </w:r>
      <w:r w:rsidRPr="00F7334E">
        <w:t>conhecer</w:t>
      </w:r>
      <w:r w:rsidRPr="00F7334E">
        <w:rPr>
          <w:spacing w:val="-1"/>
        </w:rPr>
        <w:t xml:space="preserve"> </w:t>
      </w:r>
      <w:r w:rsidRPr="00F7334E">
        <w:t>um</w:t>
      </w:r>
      <w:r w:rsidRPr="00F7334E">
        <w:rPr>
          <w:spacing w:val="-6"/>
        </w:rPr>
        <w:t xml:space="preserve"> </w:t>
      </w:r>
      <w:r w:rsidRPr="00F7334E">
        <w:t xml:space="preserve">Brasil, conforme afirmou Nelson Motta (2016), “solar e alegre”, mas que escondia uma série de “contradições e injustiças” (p. 30). Vejamos alguns versos que corroboram com esse objetivo: </w:t>
      </w:r>
    </w:p>
    <w:p w14:paraId="0025A275" w14:textId="77777777" w:rsidR="009A7408" w:rsidRPr="00F7334E" w:rsidRDefault="009A7408" w:rsidP="00F7334E">
      <w:pPr>
        <w:pStyle w:val="Corpodetexto"/>
        <w:spacing w:line="360" w:lineRule="auto"/>
        <w:ind w:left="0" w:firstLine="710"/>
      </w:pPr>
    </w:p>
    <w:p w14:paraId="3ED612D5" w14:textId="77777777" w:rsidR="009A7408" w:rsidRPr="00D82D09" w:rsidRDefault="009A7408" w:rsidP="00D82D09">
      <w:pPr>
        <w:spacing w:line="240" w:lineRule="auto"/>
        <w:ind w:left="2268" w:right="414"/>
        <w:jc w:val="both"/>
        <w:rPr>
          <w:rFonts w:ascii="Times New Roman" w:hAnsi="Times New Roman" w:cs="Times New Roman"/>
          <w:szCs w:val="24"/>
        </w:rPr>
      </w:pPr>
      <w:r w:rsidRPr="00D82D09">
        <w:rPr>
          <w:rFonts w:ascii="Times New Roman" w:hAnsi="Times New Roman" w:cs="Times New Roman"/>
          <w:szCs w:val="24"/>
        </w:rPr>
        <w:t>Brasil, meu Brasil brasileiro/ Meu mulato inzoneiro/ Vou cantar-te nos meus versos/ O Brasil, samba que dá/ Bamboleio que faz gingar/ O Brasil do meu</w:t>
      </w:r>
      <w:r w:rsidRPr="00D82D09">
        <w:rPr>
          <w:rFonts w:ascii="Times New Roman" w:hAnsi="Times New Roman" w:cs="Times New Roman"/>
          <w:spacing w:val="80"/>
          <w:szCs w:val="24"/>
        </w:rPr>
        <w:t xml:space="preserve"> </w:t>
      </w:r>
      <w:r w:rsidRPr="00D82D09">
        <w:rPr>
          <w:rFonts w:ascii="Times New Roman" w:hAnsi="Times New Roman" w:cs="Times New Roman"/>
          <w:szCs w:val="24"/>
        </w:rPr>
        <w:t xml:space="preserve">amor/ Terra de Nosso Senhor/ Brasil! Brasil! </w:t>
      </w:r>
      <w:proofErr w:type="gramStart"/>
      <w:r w:rsidRPr="00D82D09">
        <w:rPr>
          <w:rFonts w:ascii="Times New Roman" w:hAnsi="Times New Roman" w:cs="Times New Roman"/>
          <w:szCs w:val="24"/>
        </w:rPr>
        <w:t>Pra</w:t>
      </w:r>
      <w:proofErr w:type="gramEnd"/>
      <w:r w:rsidRPr="00D82D09">
        <w:rPr>
          <w:rFonts w:ascii="Times New Roman" w:hAnsi="Times New Roman" w:cs="Times New Roman"/>
          <w:szCs w:val="24"/>
        </w:rPr>
        <w:t xml:space="preserve"> mim... </w:t>
      </w:r>
      <w:proofErr w:type="gramStart"/>
      <w:r w:rsidRPr="00D82D09">
        <w:rPr>
          <w:rFonts w:ascii="Times New Roman" w:hAnsi="Times New Roman" w:cs="Times New Roman"/>
          <w:szCs w:val="24"/>
        </w:rPr>
        <w:t>Pra</w:t>
      </w:r>
      <w:proofErr w:type="gramEnd"/>
      <w:r w:rsidRPr="00D82D09">
        <w:rPr>
          <w:rFonts w:ascii="Times New Roman" w:hAnsi="Times New Roman" w:cs="Times New Roman"/>
          <w:szCs w:val="24"/>
        </w:rPr>
        <w:t xml:space="preserve"> mim.../ Brasil, terra boa e gostosa/ Da morena sestrosa/ De olhar indiscreto/ O Brasil verde </w:t>
      </w:r>
      <w:r w:rsidRPr="00D82D09">
        <w:rPr>
          <w:rFonts w:ascii="Times New Roman" w:hAnsi="Times New Roman" w:cs="Times New Roman"/>
          <w:szCs w:val="24"/>
        </w:rPr>
        <w:lastRenderedPageBreak/>
        <w:t xml:space="preserve">que dá/ Para o mundo se admirar/ O Brasil do meu amor/ Terra de Nosso Senhor/ Brasil! </w:t>
      </w:r>
      <w:proofErr w:type="gramStart"/>
      <w:r w:rsidRPr="00D82D09">
        <w:rPr>
          <w:rFonts w:ascii="Times New Roman" w:hAnsi="Times New Roman" w:cs="Times New Roman"/>
          <w:szCs w:val="24"/>
        </w:rPr>
        <w:t>Brasil!/</w:t>
      </w:r>
      <w:proofErr w:type="gramEnd"/>
      <w:r w:rsidRPr="00D82D09">
        <w:rPr>
          <w:rFonts w:ascii="Times New Roman" w:hAnsi="Times New Roman" w:cs="Times New Roman"/>
          <w:szCs w:val="24"/>
        </w:rPr>
        <w:t xml:space="preserve"> </w:t>
      </w:r>
      <w:proofErr w:type="gramStart"/>
      <w:r w:rsidRPr="00D82D09">
        <w:rPr>
          <w:rFonts w:ascii="Times New Roman" w:hAnsi="Times New Roman" w:cs="Times New Roman"/>
          <w:szCs w:val="24"/>
        </w:rPr>
        <w:t>Pra</w:t>
      </w:r>
      <w:proofErr w:type="gramEnd"/>
      <w:r w:rsidRPr="00D82D09">
        <w:rPr>
          <w:rFonts w:ascii="Times New Roman" w:hAnsi="Times New Roman" w:cs="Times New Roman"/>
          <w:szCs w:val="24"/>
        </w:rPr>
        <w:t xml:space="preserve"> mim... </w:t>
      </w:r>
      <w:proofErr w:type="gramStart"/>
      <w:r w:rsidRPr="00D82D09">
        <w:rPr>
          <w:rFonts w:ascii="Times New Roman" w:hAnsi="Times New Roman" w:cs="Times New Roman"/>
          <w:szCs w:val="24"/>
        </w:rPr>
        <w:t>Pra</w:t>
      </w:r>
      <w:proofErr w:type="gramEnd"/>
      <w:r w:rsidRPr="00D82D09">
        <w:rPr>
          <w:rFonts w:ascii="Times New Roman" w:hAnsi="Times New Roman" w:cs="Times New Roman"/>
          <w:szCs w:val="24"/>
        </w:rPr>
        <w:t xml:space="preserve"> mim... (Ary Barroso. Aquarela do Brasil, 1939). </w:t>
      </w:r>
    </w:p>
    <w:p w14:paraId="359D554A" w14:textId="77777777" w:rsidR="009A7408" w:rsidRPr="00F7334E" w:rsidRDefault="009A7408" w:rsidP="00F7334E">
      <w:pPr>
        <w:pStyle w:val="Corpodetexto"/>
        <w:spacing w:line="360" w:lineRule="auto"/>
        <w:ind w:left="0" w:firstLine="710"/>
      </w:pPr>
    </w:p>
    <w:p w14:paraId="6FDDCCED" w14:textId="77777777" w:rsidR="009A7408" w:rsidRPr="00F7334E" w:rsidRDefault="009A7408" w:rsidP="00F7334E">
      <w:pPr>
        <w:pStyle w:val="Corpodetexto"/>
        <w:spacing w:line="360" w:lineRule="auto"/>
        <w:ind w:left="0" w:firstLine="710"/>
        <w:rPr>
          <w:spacing w:val="40"/>
        </w:rPr>
      </w:pPr>
      <w:r w:rsidRPr="00F7334E">
        <w:t xml:space="preserve">Enquadrando-se na categoria de samba-exaltação, </w:t>
      </w:r>
      <w:r w:rsidRPr="00F7334E">
        <w:rPr>
          <w:i/>
        </w:rPr>
        <w:t xml:space="preserve">Aquarela do Brasil </w:t>
      </w:r>
      <w:r w:rsidRPr="00F7334E">
        <w:t>é mais um exemplo de como podemos compreender o “espírito de uma época” através das canções. Enquanto fonte histórica é importante lembrarmos que as composições feitas durante esse período passavam obrigatoriamente pelo crivo do DIP (Departamento de Imprensa e Propaganda), órgão criado em 27 de dezembro de 1939, que “censurava as vozes destoantes da ideologia do regime com redobrado vigor. Tudo o que colidisse com esse “ideal patriótico” ficava sob a mira do DIP e da polícia” (Paranhos, 2015, p.</w:t>
      </w:r>
      <w:r w:rsidRPr="00F7334E">
        <w:rPr>
          <w:spacing w:val="40"/>
        </w:rPr>
        <w:t xml:space="preserve"> </w:t>
      </w:r>
      <w:r w:rsidRPr="00F7334E">
        <w:t>90, 91).</w:t>
      </w:r>
      <w:r w:rsidRPr="00F7334E">
        <w:rPr>
          <w:spacing w:val="40"/>
        </w:rPr>
        <w:t xml:space="preserve"> </w:t>
      </w:r>
    </w:p>
    <w:p w14:paraId="2B0B8028" w14:textId="77777777" w:rsidR="009A7408" w:rsidRPr="00F7334E" w:rsidRDefault="009A7408" w:rsidP="00F7334E">
      <w:pPr>
        <w:pStyle w:val="Corpodetexto"/>
        <w:spacing w:line="360" w:lineRule="auto"/>
        <w:ind w:left="0" w:firstLine="710"/>
      </w:pPr>
      <w:r w:rsidRPr="00F7334E">
        <w:t>Desta</w:t>
      </w:r>
      <w:r w:rsidRPr="00F7334E">
        <w:rPr>
          <w:spacing w:val="40"/>
        </w:rPr>
        <w:t xml:space="preserve"> </w:t>
      </w:r>
      <w:r w:rsidRPr="00F7334E">
        <w:t>maneira, conseguimos</w:t>
      </w:r>
      <w:r w:rsidRPr="00F7334E">
        <w:rPr>
          <w:spacing w:val="40"/>
        </w:rPr>
        <w:t xml:space="preserve"> </w:t>
      </w:r>
      <w:r w:rsidRPr="00F7334E">
        <w:t>compreender não apenas como as canções, mas como as</w:t>
      </w:r>
      <w:r w:rsidRPr="00F7334E">
        <w:rPr>
          <w:spacing w:val="40"/>
        </w:rPr>
        <w:t xml:space="preserve"> </w:t>
      </w:r>
      <w:r w:rsidRPr="00F7334E">
        <w:t xml:space="preserve">artes em geral, e sua relação com a política encontrava-se durante o regime </w:t>
      </w:r>
      <w:proofErr w:type="spellStart"/>
      <w:r w:rsidRPr="00F7334E">
        <w:t>estadonovista</w:t>
      </w:r>
      <w:proofErr w:type="spellEnd"/>
      <w:r w:rsidRPr="00F7334E">
        <w:t xml:space="preserve"> e perante a própria Segunda Guerra Mundial: vivia-se sob o controle estatal, dificultando, assim, a margem de manobra dos cidadãos que eram contrários aos anseios e ditames do então regime ditatorial.</w:t>
      </w:r>
    </w:p>
    <w:p w14:paraId="73405346" w14:textId="77777777" w:rsidR="009A7408" w:rsidRPr="00F7334E" w:rsidRDefault="009A7408" w:rsidP="00F7334E">
      <w:pPr>
        <w:pStyle w:val="Corpodetexto"/>
        <w:spacing w:line="360" w:lineRule="auto"/>
        <w:ind w:left="0" w:firstLine="710"/>
        <w:rPr>
          <w:spacing w:val="-2"/>
        </w:rPr>
      </w:pPr>
      <w:r w:rsidRPr="00F7334E">
        <w:t xml:space="preserve">Além disso, percebemos o quanto a ideia de nacionalismo à época, baseada na “Miscigenação A La Brasileira”, tentava esconder por detrás do </w:t>
      </w:r>
      <w:proofErr w:type="spellStart"/>
      <w:r w:rsidRPr="00F7334E">
        <w:t>caráter</w:t>
      </w:r>
      <w:proofErr w:type="spellEnd"/>
      <w:r w:rsidRPr="00F7334E">
        <w:t xml:space="preserve"> ufanista o racismo no que diz respeito à hipersexualização da mulher negra, mencionada como “morena sestrosa/de olhar indiscreto” descrito na canção, bem como à menção ao “mulato inzoneiro”, trazendo uma conotação de que o negro e o próprio samba, enquanto estilo musical de origem igualmente negra representasse a malandragem, a indolência ou a manha dentro desse </w:t>
      </w:r>
      <w:r w:rsidRPr="00F7334E">
        <w:rPr>
          <w:spacing w:val="-2"/>
        </w:rPr>
        <w:t>contexto.</w:t>
      </w:r>
    </w:p>
    <w:p w14:paraId="05C78EFB" w14:textId="77777777" w:rsidR="009A7408" w:rsidRPr="00F7334E" w:rsidRDefault="009A7408" w:rsidP="00F7334E">
      <w:pPr>
        <w:pStyle w:val="Corpodetexto"/>
        <w:spacing w:line="360" w:lineRule="auto"/>
        <w:ind w:left="0" w:firstLine="710"/>
        <w:rPr>
          <w:spacing w:val="-2"/>
        </w:rPr>
      </w:pPr>
      <w:r w:rsidRPr="00F7334E">
        <w:rPr>
          <w:spacing w:val="-2"/>
        </w:rPr>
        <w:t xml:space="preserve">Por conta disso, a imagem do “mulato inzoneiro” deveria ser reconstruída à medida que o Estado Novo avançasse no cumprimento de suas metas de criar um “novo homem”. Desta feita, Ary Barroso lançou, em 1941, a canção “Isto Aqui, O Que É?” que, embora ainda apresentasse o mesmo tipo de exaltação ao Brasil enquanto nação, encontrada anos antes em “Aquarela do Brasil”, dessa vez, a imagem do negro foi </w:t>
      </w:r>
      <w:proofErr w:type="spellStart"/>
      <w:r w:rsidRPr="00F7334E">
        <w:rPr>
          <w:spacing w:val="-2"/>
        </w:rPr>
        <w:t>incorparada</w:t>
      </w:r>
      <w:proofErr w:type="spellEnd"/>
      <w:r w:rsidRPr="00F7334E">
        <w:rPr>
          <w:spacing w:val="-2"/>
        </w:rPr>
        <w:t xml:space="preserve"> à “raça brasileira” no sentido de força e estratégia diante dos desafios e obstáculos vivenciados no cotidiano da sociedade, conforme observamos nos seguintes versos:</w:t>
      </w:r>
    </w:p>
    <w:p w14:paraId="53C4F20C" w14:textId="77777777" w:rsidR="009A7408" w:rsidRPr="005B0D7C" w:rsidRDefault="009A7408" w:rsidP="005B0D7C">
      <w:pPr>
        <w:pStyle w:val="NormalWeb"/>
        <w:shd w:val="clear" w:color="auto" w:fill="FFFFFF"/>
        <w:spacing w:before="0" w:beforeAutospacing="0" w:after="0" w:afterAutospacing="0"/>
        <w:ind w:left="2268"/>
        <w:jc w:val="both"/>
        <w:rPr>
          <w:sz w:val="22"/>
        </w:rPr>
      </w:pPr>
      <w:r w:rsidRPr="005B0D7C">
        <w:rPr>
          <w:sz w:val="22"/>
        </w:rPr>
        <w:t xml:space="preserve">Isto aqui, </w:t>
      </w:r>
      <w:proofErr w:type="spellStart"/>
      <w:r w:rsidRPr="005B0D7C">
        <w:rPr>
          <w:sz w:val="22"/>
        </w:rPr>
        <w:t>ô-ô</w:t>
      </w:r>
      <w:proofErr w:type="spellEnd"/>
      <w:r w:rsidRPr="005B0D7C">
        <w:rPr>
          <w:sz w:val="22"/>
        </w:rPr>
        <w:t xml:space="preserve">/É um pouquinho de Brasil, </w:t>
      </w:r>
      <w:proofErr w:type="spellStart"/>
      <w:r w:rsidRPr="005B0D7C">
        <w:rPr>
          <w:sz w:val="22"/>
        </w:rPr>
        <w:t>io-io</w:t>
      </w:r>
      <w:proofErr w:type="spellEnd"/>
      <w:r w:rsidRPr="005B0D7C">
        <w:rPr>
          <w:sz w:val="22"/>
        </w:rPr>
        <w:t xml:space="preserve">/Desse Brasil que canta e é feliz/Feliz, feliz/É, também, um pouco de uma raça/Que não tem medo de fumaça, ai, ai/E não se entrega, não/Olha o jeito nas cadeiras que ela sabe dar/Olha o tombo nos quadris que ela sabe dar/Olha o passo de batuque que ela sabe dar/Olha só o remelexo que ela sabe dar/Morena boa que me faz chorar/Põe a sandália de prata e </w:t>
      </w:r>
      <w:r w:rsidRPr="005B0D7C">
        <w:rPr>
          <w:sz w:val="22"/>
        </w:rPr>
        <w:lastRenderedPageBreak/>
        <w:t xml:space="preserve">vem pro samba, sambar/Morena boa que me faz chorar/Põe a sandália de prata e vem pro samba, sambar (Ary Barroso. Isto Aqui, O Que </w:t>
      </w:r>
      <w:proofErr w:type="gramStart"/>
      <w:r w:rsidRPr="005B0D7C">
        <w:rPr>
          <w:sz w:val="22"/>
        </w:rPr>
        <w:t>É?,</w:t>
      </w:r>
      <w:proofErr w:type="gramEnd"/>
      <w:r w:rsidRPr="005B0D7C">
        <w:rPr>
          <w:sz w:val="22"/>
        </w:rPr>
        <w:t xml:space="preserve"> 1941). </w:t>
      </w:r>
    </w:p>
    <w:p w14:paraId="45869F69" w14:textId="77777777" w:rsidR="009A7408" w:rsidRPr="00F7334E" w:rsidRDefault="009A7408" w:rsidP="00F7334E">
      <w:pPr>
        <w:pStyle w:val="NormalWeb"/>
        <w:shd w:val="clear" w:color="auto" w:fill="FFFFFF"/>
        <w:spacing w:before="0" w:beforeAutospacing="0" w:after="0" w:afterAutospacing="0" w:line="360" w:lineRule="auto"/>
        <w:ind w:left="2268"/>
        <w:jc w:val="both"/>
      </w:pPr>
    </w:p>
    <w:p w14:paraId="589E4BF2" w14:textId="77777777" w:rsidR="009A7408" w:rsidRPr="00F7334E" w:rsidRDefault="009A7408" w:rsidP="00F7334E">
      <w:pPr>
        <w:pStyle w:val="NormalWeb"/>
        <w:shd w:val="clear" w:color="auto" w:fill="FFFFFF"/>
        <w:spacing w:before="0" w:beforeAutospacing="0" w:after="0" w:afterAutospacing="0" w:line="360" w:lineRule="auto"/>
        <w:ind w:firstLine="437"/>
        <w:jc w:val="both"/>
      </w:pPr>
      <w:r w:rsidRPr="00F7334E">
        <w:t xml:space="preserve">Ao dizer que o brasileiro se constitui como um povo feliz, cantante, mas que também representa “uma raça que não tem medo de fumaça”, Ary Barroso reforça o caráter nacionalista da canção, mas também enfatiza a capacidade que o brasileiro, na essência de sua mestiçagem, possui ao conseguir </w:t>
      </w:r>
      <w:proofErr w:type="gramStart"/>
      <w:r w:rsidRPr="00F7334E">
        <w:t>dar a volta por cima</w:t>
      </w:r>
      <w:proofErr w:type="gramEnd"/>
      <w:r w:rsidRPr="00F7334E">
        <w:t xml:space="preserve"> frente aos obstáculos, sem medo e com resiliência (“e não se entrega, não”). A importância da mestiçagem, marcada pela presença seja do “mulato inzoneiro”, ou da “morena boa que me faz chorar”, não é mais vista apenas no sentido do entretenimento ou de um racismo velado. Em “Isto Aqui, O Que É?”, olhar “o jeito nas cadeiras que ela sabe dar” ou observar “o tombo nos quadris que ela sabe dar” referente à figura da morena mencionada por Barroso, significa uma habilidade positiva em driblar as dificuldades extraídas da própria “sensualidade nata”, atribuída à mulher negra no Brasil. </w:t>
      </w:r>
    </w:p>
    <w:p w14:paraId="4BD463B9" w14:textId="77777777" w:rsidR="009A7408" w:rsidRPr="00F7334E" w:rsidRDefault="009A7408" w:rsidP="00F7334E">
      <w:pPr>
        <w:pStyle w:val="NormalWeb"/>
        <w:shd w:val="clear" w:color="auto" w:fill="FFFFFF"/>
        <w:spacing w:before="0" w:beforeAutospacing="0" w:after="0" w:afterAutospacing="0" w:line="360" w:lineRule="auto"/>
        <w:ind w:firstLine="437"/>
        <w:jc w:val="both"/>
      </w:pPr>
      <w:r w:rsidRPr="00F7334E">
        <w:t xml:space="preserve">Portanto, acontece, nessa composição, uma inversão de valor concernente à figura do negro dentro do contexto estadonovista. Ele também é acomodado ao regime e faz parte do projeto nacionalista. O objetivo não é retirar o samba, as marchas carnavalescas, em suma, a música popular. A intenção do regime é transformá-las numa ferramenta de legitimação e propaganda </w:t>
      </w:r>
      <w:proofErr w:type="gramStart"/>
      <w:r w:rsidRPr="00F7334E">
        <w:t>do mesmo</w:t>
      </w:r>
      <w:proofErr w:type="gramEnd"/>
      <w:r w:rsidRPr="00F7334E">
        <w:t xml:space="preserve">, atraindo e educando os “novos cidadãos” brasileiros para si. Mônica Velloso aponta que o ideal de brasilidade do Estado Novo gira em torno da soma entre as esferas artística e política da sociedade (p. 181), ou seja, a noção do negro como trabalhador, forte, destemido e, ao mesmo tempo, alegre e festeiro estão no bojo deste ideal de brasilidade pensado pelo regime. </w:t>
      </w:r>
    </w:p>
    <w:p w14:paraId="2E027DC2" w14:textId="77777777" w:rsidR="009A7408" w:rsidRPr="00F7334E" w:rsidRDefault="009A7408" w:rsidP="00F7334E">
      <w:pPr>
        <w:pStyle w:val="NormalWeb"/>
        <w:shd w:val="clear" w:color="auto" w:fill="FFFFFF"/>
        <w:spacing w:before="0" w:beforeAutospacing="0" w:after="0" w:afterAutospacing="0" w:line="360" w:lineRule="auto"/>
        <w:ind w:firstLine="437"/>
        <w:jc w:val="both"/>
      </w:pPr>
      <w:r w:rsidRPr="00F7334E">
        <w:t>Neste sentido, não somente em relação ao negro, mas no que se refere às ideias e aos valores populares encontrados na sociedade, também foram ressignificados ou reorientados de modo a serem incorporados ao modelo estadonovista. De acordo com Velloso:</w:t>
      </w:r>
    </w:p>
    <w:p w14:paraId="12EFFF64" w14:textId="77777777" w:rsidR="00C12FE4" w:rsidRDefault="00C12FE4" w:rsidP="00F7334E">
      <w:pPr>
        <w:pStyle w:val="NormalWeb"/>
        <w:shd w:val="clear" w:color="auto" w:fill="FFFFFF"/>
        <w:spacing w:before="0" w:beforeAutospacing="0" w:after="0" w:afterAutospacing="0" w:line="360" w:lineRule="auto"/>
        <w:ind w:left="2268"/>
        <w:jc w:val="both"/>
      </w:pPr>
    </w:p>
    <w:p w14:paraId="309F553E" w14:textId="77777777" w:rsidR="009A7408" w:rsidRPr="00C12FE4" w:rsidRDefault="009A7408" w:rsidP="005B0D7C">
      <w:pPr>
        <w:pStyle w:val="NormalWeb"/>
        <w:shd w:val="clear" w:color="auto" w:fill="FFFFFF"/>
        <w:spacing w:before="0" w:beforeAutospacing="0" w:after="0" w:afterAutospacing="0"/>
        <w:ind w:left="2268"/>
        <w:jc w:val="both"/>
        <w:rPr>
          <w:sz w:val="22"/>
        </w:rPr>
      </w:pPr>
      <w:r w:rsidRPr="00C12FE4">
        <w:rPr>
          <w:sz w:val="22"/>
        </w:rPr>
        <w:t xml:space="preserve">Apropriando-se de expressões, ideias e valores populares, o regime buscava sintonizar-se ideologicamente com o conjunto da sociedade. Para obter essa sintonia, de um lado a censura, de outro, certa flexibilidade ou tolerância com os valores que se mostrassem capazes de serem integrados à ideologia oficial (Velloso, 2019, p. 178). </w:t>
      </w:r>
    </w:p>
    <w:p w14:paraId="1C256C95" w14:textId="77777777" w:rsidR="00C12FE4" w:rsidRDefault="009A7408" w:rsidP="00F7334E">
      <w:pPr>
        <w:pStyle w:val="NormalWeb"/>
        <w:shd w:val="clear" w:color="auto" w:fill="FFFFFF"/>
        <w:spacing w:before="0" w:beforeAutospacing="0" w:after="0" w:afterAutospacing="0" w:line="360" w:lineRule="auto"/>
        <w:jc w:val="both"/>
      </w:pPr>
      <w:r w:rsidRPr="00F7334E">
        <w:tab/>
      </w:r>
    </w:p>
    <w:p w14:paraId="6B95F63A" w14:textId="62C34E05" w:rsidR="009A7408" w:rsidRPr="00F7334E" w:rsidRDefault="009A7408" w:rsidP="005B0D7C">
      <w:pPr>
        <w:pStyle w:val="NormalWeb"/>
        <w:shd w:val="clear" w:color="auto" w:fill="FFFFFF"/>
        <w:spacing w:before="0" w:beforeAutospacing="0" w:after="0" w:afterAutospacing="0" w:line="360" w:lineRule="auto"/>
        <w:ind w:firstLine="720"/>
        <w:jc w:val="both"/>
      </w:pPr>
      <w:r w:rsidRPr="00F7334E">
        <w:t xml:space="preserve">Assim, lançando mão desse tipo de estratégia, Vargas conseguia através das canções, bem como do cinema, conforme observaremos mais adiante, “unir a nação” em torno de si mesmo, das </w:t>
      </w:r>
      <w:r w:rsidRPr="00F7334E">
        <w:lastRenderedPageBreak/>
        <w:t xml:space="preserve">ideias propagadas pelo Estado Novo de maneira incisiva, mas que camuflasse o caráter autoritário do regime por meio dessa aparente “flexibilidade” ou “tolerância” frente ao outro (ao povo).  </w:t>
      </w:r>
    </w:p>
    <w:p w14:paraId="7313EC94" w14:textId="77777777" w:rsidR="009A7408" w:rsidRPr="00F7334E" w:rsidRDefault="009A7408" w:rsidP="00F7334E">
      <w:pPr>
        <w:pStyle w:val="NormalWeb"/>
        <w:shd w:val="clear" w:color="auto" w:fill="FFFFFF"/>
        <w:spacing w:before="0" w:beforeAutospacing="0" w:after="0" w:afterAutospacing="0" w:line="360" w:lineRule="auto"/>
        <w:jc w:val="both"/>
      </w:pPr>
      <w:r w:rsidRPr="00F7334E">
        <w:tab/>
        <w:t>Portanto, seja através do rádio ou das apresentações dos artistas à época, percebemos como as canções populares cumpriram um papel fundamental dentro do governo estadonovista: o de tocar a alma e as ideias da população através dos versos e do som, de tal forma que os interesses do regime e os anseios da sociedade se fundissem em um só propósito.</w:t>
      </w:r>
    </w:p>
    <w:p w14:paraId="5E67DDFA" w14:textId="77777777" w:rsidR="009A7408" w:rsidRDefault="009A7408" w:rsidP="00F7334E">
      <w:pPr>
        <w:pStyle w:val="NormalWeb"/>
        <w:shd w:val="clear" w:color="auto" w:fill="FFFFFF"/>
        <w:spacing w:before="0" w:beforeAutospacing="0" w:after="0" w:afterAutospacing="0" w:line="360" w:lineRule="auto"/>
        <w:ind w:firstLine="708"/>
        <w:jc w:val="both"/>
      </w:pPr>
      <w:r w:rsidRPr="00F7334E">
        <w:t xml:space="preserve"> Deste modo, o Estado Novo e “Homem Novo” representariam partes de um todo, integrados politicamente e culturalmente. Verificamos, nesse sentido, o aspecto pedagógico das canções. Elas não foram utilizadas no referido contexto só para informar, mas também para formar e, com o cinema, também não foi diferente, conforme examinaremos no próximo bloco. </w:t>
      </w:r>
    </w:p>
    <w:p w14:paraId="711021DD" w14:textId="77777777" w:rsidR="00C12FE4" w:rsidRPr="00F7334E" w:rsidRDefault="00C12FE4" w:rsidP="00F7334E">
      <w:pPr>
        <w:pStyle w:val="NormalWeb"/>
        <w:shd w:val="clear" w:color="auto" w:fill="FFFFFF"/>
        <w:spacing w:before="0" w:beforeAutospacing="0" w:after="0" w:afterAutospacing="0" w:line="360" w:lineRule="auto"/>
        <w:ind w:firstLine="708"/>
        <w:jc w:val="both"/>
      </w:pPr>
    </w:p>
    <w:p w14:paraId="51BBB588" w14:textId="77777777" w:rsidR="009A7408" w:rsidRPr="00C7624C" w:rsidRDefault="009A7408" w:rsidP="00F7334E">
      <w:pPr>
        <w:pStyle w:val="Corpodetexto"/>
        <w:numPr>
          <w:ilvl w:val="0"/>
          <w:numId w:val="2"/>
        </w:numPr>
        <w:spacing w:line="360" w:lineRule="auto"/>
        <w:rPr>
          <w:bCs/>
          <w:i/>
          <w:iCs/>
        </w:rPr>
      </w:pPr>
      <w:r w:rsidRPr="00C7624C">
        <w:rPr>
          <w:bCs/>
          <w:i/>
          <w:iCs/>
        </w:rPr>
        <w:t>O INCE e o cinema como ferramenta pedagógica</w:t>
      </w:r>
    </w:p>
    <w:p w14:paraId="293009F5" w14:textId="77777777" w:rsidR="009A7408" w:rsidRPr="00F7334E" w:rsidRDefault="009A7408" w:rsidP="00F7334E">
      <w:pPr>
        <w:spacing w:line="360" w:lineRule="auto"/>
        <w:ind w:firstLine="708"/>
        <w:jc w:val="both"/>
        <w:rPr>
          <w:rFonts w:ascii="Times New Roman" w:hAnsi="Times New Roman" w:cs="Times New Roman"/>
          <w:sz w:val="24"/>
          <w:szCs w:val="24"/>
        </w:rPr>
      </w:pPr>
    </w:p>
    <w:p w14:paraId="32FAD6E5" w14:textId="77777777" w:rsidR="009A7408" w:rsidRPr="00F7334E" w:rsidRDefault="009A7408" w:rsidP="00F7334E">
      <w:pPr>
        <w:spacing w:line="360" w:lineRule="auto"/>
        <w:ind w:firstLine="708"/>
        <w:jc w:val="both"/>
        <w:rPr>
          <w:rFonts w:ascii="Times New Roman" w:hAnsi="Times New Roman" w:cs="Times New Roman"/>
          <w:sz w:val="24"/>
          <w:szCs w:val="24"/>
        </w:rPr>
      </w:pPr>
      <w:r w:rsidRPr="00F7334E">
        <w:rPr>
          <w:rFonts w:ascii="Times New Roman" w:hAnsi="Times New Roman" w:cs="Times New Roman"/>
          <w:sz w:val="24"/>
          <w:szCs w:val="24"/>
        </w:rPr>
        <w:t xml:space="preserve">Assim como as canções, os filmes também foram amplamente utilizados pelo Estado Novo como instrumentos de propaganda do regime. O cinema, em particular, destacou-se pela sua finalidade pedagógica, sendo considerada uma ferramenta importante para a formação da opinião pública e a difusão de valores alinhados aos interesses do governo Vargas. </w:t>
      </w:r>
    </w:p>
    <w:p w14:paraId="5C12CF54" w14:textId="77777777" w:rsidR="009A7408" w:rsidRPr="00F7334E" w:rsidRDefault="009A7408" w:rsidP="00F7334E">
      <w:pPr>
        <w:spacing w:line="360" w:lineRule="auto"/>
        <w:ind w:firstLine="708"/>
        <w:jc w:val="both"/>
        <w:rPr>
          <w:rFonts w:ascii="Times New Roman" w:hAnsi="Times New Roman" w:cs="Times New Roman"/>
          <w:sz w:val="24"/>
          <w:szCs w:val="24"/>
        </w:rPr>
      </w:pPr>
      <w:r w:rsidRPr="00F7334E">
        <w:rPr>
          <w:rFonts w:ascii="Times New Roman" w:hAnsi="Times New Roman" w:cs="Times New Roman"/>
          <w:sz w:val="24"/>
          <w:szCs w:val="24"/>
        </w:rPr>
        <w:t xml:space="preserve">Ainda no início do século XX, o uso do cinema na educação já era tema de debates entre educadores brasileiros, especialmente entre os </w:t>
      </w:r>
      <w:proofErr w:type="spellStart"/>
      <w:r w:rsidRPr="00F7334E">
        <w:rPr>
          <w:rFonts w:ascii="Times New Roman" w:hAnsi="Times New Roman" w:cs="Times New Roman"/>
          <w:sz w:val="24"/>
          <w:szCs w:val="24"/>
        </w:rPr>
        <w:t>escolanovistas</w:t>
      </w:r>
      <w:proofErr w:type="spellEnd"/>
      <w:r w:rsidRPr="00F7334E">
        <w:rPr>
          <w:rFonts w:ascii="Times New Roman" w:hAnsi="Times New Roman" w:cs="Times New Roman"/>
          <w:sz w:val="24"/>
          <w:szCs w:val="24"/>
        </w:rPr>
        <w:t>. Para muitos intelectuais da época, investir no cinema nacional voltado para fins educativos seria uma estratégia para combater o potencial nocivo das produções hollywoodianas (</w:t>
      </w:r>
      <w:proofErr w:type="spellStart"/>
      <w:r w:rsidRPr="00F7334E">
        <w:rPr>
          <w:rFonts w:ascii="Times New Roman" w:hAnsi="Times New Roman" w:cs="Times New Roman"/>
          <w:sz w:val="24"/>
          <w:szCs w:val="24"/>
        </w:rPr>
        <w:t>Scharzman</w:t>
      </w:r>
      <w:proofErr w:type="spellEnd"/>
      <w:r w:rsidRPr="00F7334E">
        <w:rPr>
          <w:rFonts w:ascii="Times New Roman" w:hAnsi="Times New Roman" w:cs="Times New Roman"/>
          <w:sz w:val="24"/>
          <w:szCs w:val="24"/>
        </w:rPr>
        <w:t>, 2003; Pereira, 2020). Pensando nisso, em 1936, o governo Vargas criou o Instituto Nacional de Cinema Educativo (INCE), primeiro órgão estatal brasileiro dedicado especificamente ao cinema. Sua principal missão era promover o uso do cinema como ferramenta pedagógica, registrando manifestações culturais, científicas, cívicas e históricas do Brasil, com o objetivo de difundi-las na rede escolar (Pereira, 2021). Portanto, podemos afirmar que o INCE atendia a necessidade do Estado de “controlar as imagens que se produziam sobre o país, instrumentalizando-as para as mudanças sociais, econômicas e políticas que viriam, dirigidas por aqueles que detinham o poder e o saber, e definiram a sua direção” (</w:t>
      </w:r>
      <w:proofErr w:type="spellStart"/>
      <w:r w:rsidRPr="00F7334E">
        <w:rPr>
          <w:rFonts w:ascii="Times New Roman" w:hAnsi="Times New Roman" w:cs="Times New Roman"/>
          <w:sz w:val="24"/>
          <w:szCs w:val="24"/>
        </w:rPr>
        <w:t>Scharzman</w:t>
      </w:r>
      <w:proofErr w:type="spellEnd"/>
      <w:r w:rsidRPr="00F7334E">
        <w:rPr>
          <w:rFonts w:ascii="Times New Roman" w:hAnsi="Times New Roman" w:cs="Times New Roman"/>
          <w:sz w:val="24"/>
          <w:szCs w:val="24"/>
        </w:rPr>
        <w:t>, 2003, p.04).</w:t>
      </w:r>
    </w:p>
    <w:p w14:paraId="58A8B5F0" w14:textId="77777777" w:rsidR="009A7408" w:rsidRPr="00F7334E" w:rsidRDefault="009A7408" w:rsidP="00F7334E">
      <w:pPr>
        <w:spacing w:line="360" w:lineRule="auto"/>
        <w:ind w:firstLine="708"/>
        <w:jc w:val="both"/>
        <w:rPr>
          <w:rFonts w:ascii="Times New Roman" w:hAnsi="Times New Roman" w:cs="Times New Roman"/>
          <w:sz w:val="24"/>
          <w:szCs w:val="24"/>
        </w:rPr>
      </w:pPr>
      <w:r w:rsidRPr="00F7334E">
        <w:rPr>
          <w:rFonts w:ascii="Times New Roman" w:hAnsi="Times New Roman" w:cs="Times New Roman"/>
          <w:sz w:val="24"/>
          <w:szCs w:val="24"/>
        </w:rPr>
        <w:lastRenderedPageBreak/>
        <w:t xml:space="preserve">Durante o Estado Novo, a produção do INCE esteve fortemente ligada à atuação de dois personagens-chave: o médico e antropólogo Edgar Roquette-Pinto (1884-1954) e o cineasta Humberto Mauro (1887-1983). Roquette-Pinto, a convite do ministro Gustavo Capanema, assumiu a direção administrativa do instituto, cargo que ocupou até 1947. Mauro, por sua vez, liderou a direção técnica, sendo responsável pela produção de mais de 300 filmes ao longo dos 20 anos em que atuou no INCE. Ambos foram determinantes na definição das temáticas e abordagens dos filmes, alinhando-os aos objetivos ideológicos do regime. Roquette-Pinto, entusiasta do cinema e do rádio como ferramentas pedagógicas, tinha experiência prévia no uso dessas mídias, com destaque para o uso que fez da fotografia e do cinema na documentação das expedições científicas que participou no início do século XX. Ainda como diretor do Museu Nacional, ele também foi responsável pela organização de vasta coleção de filmes científicos, chegando, inclusive, a colaborar com Mauro (Pereira, 2020). Humberto Mauro, além de produzir filmes, também divulgava as atividades do INCE na coluna que mantinha na revista </w:t>
      </w:r>
      <w:r w:rsidRPr="00F7334E">
        <w:rPr>
          <w:rFonts w:ascii="Times New Roman" w:hAnsi="Times New Roman" w:cs="Times New Roman"/>
          <w:i/>
          <w:sz w:val="24"/>
          <w:szCs w:val="24"/>
        </w:rPr>
        <w:t>A Cena</w:t>
      </w:r>
      <w:r w:rsidRPr="00F7334E">
        <w:rPr>
          <w:rFonts w:ascii="Times New Roman" w:hAnsi="Times New Roman" w:cs="Times New Roman"/>
          <w:sz w:val="24"/>
          <w:szCs w:val="24"/>
        </w:rPr>
        <w:t xml:space="preserve"> </w:t>
      </w:r>
      <w:r w:rsidRPr="00F7334E">
        <w:rPr>
          <w:rFonts w:ascii="Times New Roman" w:hAnsi="Times New Roman" w:cs="Times New Roman"/>
          <w:i/>
          <w:sz w:val="24"/>
          <w:szCs w:val="24"/>
        </w:rPr>
        <w:t>Muda</w:t>
      </w:r>
      <w:r w:rsidRPr="00F7334E">
        <w:rPr>
          <w:rStyle w:val="Refdenotaderodap"/>
          <w:rFonts w:ascii="Times New Roman" w:hAnsi="Times New Roman" w:cs="Times New Roman"/>
          <w:i/>
          <w:sz w:val="24"/>
          <w:szCs w:val="24"/>
        </w:rPr>
        <w:footnoteReference w:id="1"/>
      </w:r>
      <w:r w:rsidRPr="00F7334E">
        <w:rPr>
          <w:rFonts w:ascii="Times New Roman" w:hAnsi="Times New Roman" w:cs="Times New Roman"/>
          <w:sz w:val="24"/>
          <w:szCs w:val="24"/>
        </w:rPr>
        <w:t xml:space="preserve">, reforçando os ideais do Estado Novo por meio de elogios à cultura nacional e às produções estatais. </w:t>
      </w:r>
    </w:p>
    <w:p w14:paraId="5B588BA8" w14:textId="77777777" w:rsidR="009A7408" w:rsidRPr="00F7334E" w:rsidRDefault="009A7408" w:rsidP="00F7334E">
      <w:pPr>
        <w:spacing w:line="360" w:lineRule="auto"/>
        <w:ind w:firstLine="708"/>
        <w:jc w:val="both"/>
        <w:rPr>
          <w:rFonts w:ascii="Times New Roman" w:hAnsi="Times New Roman" w:cs="Times New Roman"/>
          <w:sz w:val="24"/>
          <w:szCs w:val="24"/>
        </w:rPr>
      </w:pPr>
      <w:r w:rsidRPr="00F7334E">
        <w:rPr>
          <w:rFonts w:ascii="Times New Roman" w:hAnsi="Times New Roman" w:cs="Times New Roman"/>
          <w:sz w:val="24"/>
          <w:szCs w:val="24"/>
        </w:rPr>
        <w:t xml:space="preserve">Os exemplos de Roquette-Pinto e Humberto Mauro afirmam a importância que os intelectuais tiveram na consolidação do Estado Novo. Conforme estudado por Mônica Velloso (1987), este período da nossa histórica se caracterizou pela “convocação” dos intelectuais para contribuir com o projeto nacional de Getúlio Vargas, atuando tanto no campo cultural como educacional. Não por acaso, o Ministério da Educação e Saúde Pública foi liderado </w:t>
      </w:r>
      <w:proofErr w:type="gramStart"/>
      <w:r w:rsidRPr="00F7334E">
        <w:rPr>
          <w:rFonts w:ascii="Times New Roman" w:hAnsi="Times New Roman" w:cs="Times New Roman"/>
          <w:sz w:val="24"/>
          <w:szCs w:val="24"/>
        </w:rPr>
        <w:t>pro</w:t>
      </w:r>
      <w:proofErr w:type="gramEnd"/>
      <w:r w:rsidRPr="00F7334E">
        <w:rPr>
          <w:rFonts w:ascii="Times New Roman" w:hAnsi="Times New Roman" w:cs="Times New Roman"/>
          <w:sz w:val="24"/>
          <w:szCs w:val="24"/>
        </w:rPr>
        <w:t xml:space="preserve"> Gustavo Capanema contando com a colaboração de escritores como Carlos Drummond de Andrade e diversos educadores católicos e </w:t>
      </w:r>
      <w:proofErr w:type="spellStart"/>
      <w:r w:rsidRPr="00F7334E">
        <w:rPr>
          <w:rFonts w:ascii="Times New Roman" w:hAnsi="Times New Roman" w:cs="Times New Roman"/>
          <w:sz w:val="24"/>
          <w:szCs w:val="24"/>
        </w:rPr>
        <w:t>escolanovistas</w:t>
      </w:r>
      <w:proofErr w:type="spellEnd"/>
      <w:r w:rsidRPr="00F7334E">
        <w:rPr>
          <w:rFonts w:ascii="Times New Roman" w:hAnsi="Times New Roman" w:cs="Times New Roman"/>
          <w:sz w:val="24"/>
          <w:szCs w:val="24"/>
        </w:rPr>
        <w:t xml:space="preserve"> como Lourenço Filho, Alceu Amoroso Lima e tantos outros (Schwartzman; </w:t>
      </w:r>
      <w:proofErr w:type="spellStart"/>
      <w:r w:rsidRPr="00F7334E">
        <w:rPr>
          <w:rFonts w:ascii="Times New Roman" w:hAnsi="Times New Roman" w:cs="Times New Roman"/>
          <w:sz w:val="24"/>
          <w:szCs w:val="24"/>
        </w:rPr>
        <w:t>Bomeny</w:t>
      </w:r>
      <w:proofErr w:type="spellEnd"/>
      <w:r w:rsidRPr="00F7334E">
        <w:rPr>
          <w:rFonts w:ascii="Times New Roman" w:hAnsi="Times New Roman" w:cs="Times New Roman"/>
          <w:sz w:val="24"/>
          <w:szCs w:val="24"/>
        </w:rPr>
        <w:t>; Costa, 2000). Foram estes intelectuais que ajudaram a legitimar, através da educação e da cultura, a ideia de nação, povo e nacionalismo construídos entre aos anos 1930 e 1940 no Brasil.</w:t>
      </w:r>
    </w:p>
    <w:p w14:paraId="6EF29334" w14:textId="77777777" w:rsidR="009A7408" w:rsidRPr="00F7334E" w:rsidRDefault="009A7408" w:rsidP="00F7334E">
      <w:pPr>
        <w:spacing w:line="360" w:lineRule="auto"/>
        <w:ind w:firstLine="708"/>
        <w:jc w:val="both"/>
        <w:rPr>
          <w:rFonts w:ascii="Times New Roman" w:hAnsi="Times New Roman" w:cs="Times New Roman"/>
          <w:sz w:val="24"/>
          <w:szCs w:val="24"/>
        </w:rPr>
      </w:pPr>
      <w:r w:rsidRPr="00F7334E">
        <w:rPr>
          <w:rFonts w:ascii="Times New Roman" w:hAnsi="Times New Roman" w:cs="Times New Roman"/>
          <w:sz w:val="24"/>
          <w:szCs w:val="24"/>
        </w:rPr>
        <w:t xml:space="preserve">Ao realizar um levantamento da produção do INCE durante o Estado Novo, Lara Pereira (2020) destaca que “a produção dos filmes era, em grande medida, oriunda dos interesses pessoais de pesquisa de Roquette-Pinto” (p.06). Não por acaso, a maioria das produções estavam voltadas </w:t>
      </w:r>
      <w:r w:rsidRPr="00F7334E">
        <w:rPr>
          <w:rFonts w:ascii="Times New Roman" w:hAnsi="Times New Roman" w:cs="Times New Roman"/>
          <w:sz w:val="24"/>
          <w:szCs w:val="24"/>
        </w:rPr>
        <w:lastRenderedPageBreak/>
        <w:t xml:space="preserve">para temas científicos e doenças que afetavam a população brasileira, como </w:t>
      </w:r>
      <w:r w:rsidRPr="00F7334E">
        <w:rPr>
          <w:rFonts w:ascii="Times New Roman" w:hAnsi="Times New Roman" w:cs="Times New Roman"/>
          <w:i/>
          <w:sz w:val="24"/>
          <w:szCs w:val="24"/>
        </w:rPr>
        <w:t>“O preparo da vacina contra a raiva”</w:t>
      </w:r>
      <w:r w:rsidRPr="00F7334E">
        <w:rPr>
          <w:rFonts w:ascii="Times New Roman" w:hAnsi="Times New Roman" w:cs="Times New Roman"/>
          <w:sz w:val="24"/>
          <w:szCs w:val="24"/>
        </w:rPr>
        <w:t xml:space="preserve"> (1936), </w:t>
      </w:r>
      <w:r w:rsidRPr="00F7334E">
        <w:rPr>
          <w:rFonts w:ascii="Times New Roman" w:hAnsi="Times New Roman" w:cs="Times New Roman"/>
          <w:i/>
          <w:sz w:val="24"/>
          <w:szCs w:val="24"/>
        </w:rPr>
        <w:t>“Febre amarela”</w:t>
      </w:r>
      <w:r w:rsidRPr="00F7334E">
        <w:rPr>
          <w:rFonts w:ascii="Times New Roman" w:hAnsi="Times New Roman" w:cs="Times New Roman"/>
          <w:sz w:val="24"/>
          <w:szCs w:val="24"/>
        </w:rPr>
        <w:t xml:space="preserve"> (1938) e “</w:t>
      </w:r>
      <w:r w:rsidRPr="00F7334E">
        <w:rPr>
          <w:rFonts w:ascii="Times New Roman" w:hAnsi="Times New Roman" w:cs="Times New Roman"/>
          <w:i/>
          <w:sz w:val="24"/>
          <w:szCs w:val="24"/>
        </w:rPr>
        <w:t>Leishmaniose”</w:t>
      </w:r>
      <w:r w:rsidRPr="00F7334E">
        <w:rPr>
          <w:rFonts w:ascii="Times New Roman" w:hAnsi="Times New Roman" w:cs="Times New Roman"/>
          <w:sz w:val="24"/>
          <w:szCs w:val="24"/>
        </w:rPr>
        <w:t xml:space="preserve"> (1939). Segundo a autora, as categorias mais recorrentes nos filmes identificavam-se com temas como povo, natureza, história, cultura, ciência, progresso, esporte e propaganda. Vamos agora nos deter em algumas destes temas, ressaltando o caráter propagandístico e nacionalista presentes nestes filmes. </w:t>
      </w:r>
    </w:p>
    <w:p w14:paraId="6B0636A9" w14:textId="77777777" w:rsidR="009A7408" w:rsidRPr="00F7334E" w:rsidRDefault="009A7408" w:rsidP="00F7334E">
      <w:pPr>
        <w:spacing w:line="360" w:lineRule="auto"/>
        <w:ind w:firstLine="708"/>
        <w:jc w:val="both"/>
        <w:rPr>
          <w:rFonts w:ascii="Times New Roman" w:hAnsi="Times New Roman" w:cs="Times New Roman"/>
          <w:sz w:val="24"/>
          <w:szCs w:val="24"/>
        </w:rPr>
      </w:pPr>
      <w:r w:rsidRPr="00F7334E">
        <w:rPr>
          <w:rFonts w:ascii="Times New Roman" w:hAnsi="Times New Roman" w:cs="Times New Roman"/>
          <w:sz w:val="24"/>
          <w:szCs w:val="24"/>
        </w:rPr>
        <w:t xml:space="preserve">Um dos temas caros ao regime estadonovista era a visão de “homem novo”, alinhada a ideia de saúde física voltada, especialmente para a produção de corpos saudáveis e fortes para o trabalho. Isso se evidencia em curtas-metragens como </w:t>
      </w:r>
      <w:r w:rsidRPr="00F7334E">
        <w:rPr>
          <w:rFonts w:ascii="Times New Roman" w:hAnsi="Times New Roman" w:cs="Times New Roman"/>
          <w:i/>
          <w:sz w:val="24"/>
          <w:szCs w:val="24"/>
        </w:rPr>
        <w:t>“Exercícios de elevação”</w:t>
      </w:r>
      <w:r w:rsidRPr="00F7334E">
        <w:rPr>
          <w:rFonts w:ascii="Times New Roman" w:hAnsi="Times New Roman" w:cs="Times New Roman"/>
          <w:sz w:val="24"/>
          <w:szCs w:val="24"/>
        </w:rPr>
        <w:t xml:space="preserve"> (1936), </w:t>
      </w:r>
      <w:r w:rsidRPr="00F7334E">
        <w:rPr>
          <w:rFonts w:ascii="Times New Roman" w:hAnsi="Times New Roman" w:cs="Times New Roman"/>
          <w:i/>
          <w:sz w:val="24"/>
          <w:szCs w:val="24"/>
        </w:rPr>
        <w:t>“Músculos superficiais do homem”</w:t>
      </w:r>
      <w:r w:rsidRPr="00F7334E">
        <w:rPr>
          <w:rFonts w:ascii="Times New Roman" w:hAnsi="Times New Roman" w:cs="Times New Roman"/>
          <w:sz w:val="24"/>
          <w:szCs w:val="24"/>
        </w:rPr>
        <w:t xml:space="preserve"> (1936) e </w:t>
      </w:r>
      <w:r w:rsidRPr="00F7334E">
        <w:rPr>
          <w:rFonts w:ascii="Times New Roman" w:hAnsi="Times New Roman" w:cs="Times New Roman"/>
          <w:i/>
          <w:sz w:val="24"/>
          <w:szCs w:val="24"/>
        </w:rPr>
        <w:t>“Corrida rústica”</w:t>
      </w:r>
      <w:r w:rsidRPr="00F7334E">
        <w:rPr>
          <w:rFonts w:ascii="Times New Roman" w:hAnsi="Times New Roman" w:cs="Times New Roman"/>
          <w:sz w:val="24"/>
          <w:szCs w:val="24"/>
        </w:rPr>
        <w:t xml:space="preserve"> (1939). Neste último, é possível visualizar homens correndo do Monumento a D. Pedro II, na Quinta da Boa Vista, até o Monumento aos Heróis da Laguna e Dourados (Guerra do Paraguai), na Praia Vermelha. A escolha simbólica dos pontos de largada e chegada reforça a exaltação dos heróis nacionais, apresentando, ainda, a presença de militares, crianças com uniformes escolares e policiais entoando conjuntamente o Hino Nacional, acompanhados pela banda militar. Tais elementos reforçavam valores promovidos pelo regime como o patriotismo, a disciplina, a força física e a união entre o povo, o Exército e o Estado. </w:t>
      </w:r>
    </w:p>
    <w:p w14:paraId="686BEC80" w14:textId="77777777" w:rsidR="009A7408" w:rsidRPr="00F7334E" w:rsidRDefault="009A7408" w:rsidP="00F7334E">
      <w:pPr>
        <w:spacing w:line="360" w:lineRule="auto"/>
        <w:ind w:firstLine="708"/>
        <w:jc w:val="both"/>
        <w:rPr>
          <w:rFonts w:ascii="Times New Roman" w:hAnsi="Times New Roman" w:cs="Times New Roman"/>
          <w:sz w:val="24"/>
          <w:szCs w:val="24"/>
        </w:rPr>
      </w:pPr>
      <w:r w:rsidRPr="00F7334E">
        <w:rPr>
          <w:rFonts w:ascii="Times New Roman" w:hAnsi="Times New Roman" w:cs="Times New Roman"/>
          <w:sz w:val="24"/>
          <w:szCs w:val="24"/>
        </w:rPr>
        <w:t xml:space="preserve">Também eram muito comuns os documentários que exaltavam as obras do governo Vargas. </w:t>
      </w:r>
      <w:r w:rsidRPr="00F7334E">
        <w:rPr>
          <w:rFonts w:ascii="Times New Roman" w:hAnsi="Times New Roman" w:cs="Times New Roman"/>
          <w:i/>
          <w:sz w:val="24"/>
          <w:szCs w:val="24"/>
        </w:rPr>
        <w:t>“A pedra fundamental do edifício do Ministério da Educação”</w:t>
      </w:r>
      <w:r w:rsidRPr="00F7334E">
        <w:rPr>
          <w:rFonts w:ascii="Times New Roman" w:hAnsi="Times New Roman" w:cs="Times New Roman"/>
          <w:sz w:val="24"/>
          <w:szCs w:val="24"/>
        </w:rPr>
        <w:t xml:space="preserve"> (1937) documenta o evento, com destaque para os discursos de Gustavo Capanema e Roquette-Pinto, que reforçam a importância da educação e do uso do rádio, do teatro e do cinema educativo para a construção da nação. Em </w:t>
      </w:r>
      <w:r w:rsidRPr="00F7334E">
        <w:rPr>
          <w:rFonts w:ascii="Times New Roman" w:hAnsi="Times New Roman" w:cs="Times New Roman"/>
          <w:i/>
          <w:sz w:val="24"/>
          <w:szCs w:val="24"/>
        </w:rPr>
        <w:t>“O ensino industrial”</w:t>
      </w:r>
      <w:r w:rsidRPr="00F7334E">
        <w:rPr>
          <w:rFonts w:ascii="Times New Roman" w:hAnsi="Times New Roman" w:cs="Times New Roman"/>
          <w:sz w:val="24"/>
          <w:szCs w:val="24"/>
        </w:rPr>
        <w:t xml:space="preserve"> (1945), apresenta-se um panorama do desenvolvimento da educação técnica no Brasil, destacando os feitos do regime nessa área. Estes filmes tinham por função mostrar para a população o empenho de Vargas na construção de um novo país moderno e desenvolvido. </w:t>
      </w:r>
    </w:p>
    <w:p w14:paraId="0F5CD520" w14:textId="77777777" w:rsidR="009A7408" w:rsidRPr="00F7334E" w:rsidRDefault="009A7408" w:rsidP="00F7334E">
      <w:pPr>
        <w:pStyle w:val="NormalWeb"/>
        <w:spacing w:before="0" w:beforeAutospacing="0" w:after="0" w:afterAutospacing="0" w:line="360" w:lineRule="auto"/>
        <w:ind w:firstLine="708"/>
        <w:jc w:val="both"/>
      </w:pPr>
      <w:r w:rsidRPr="00F7334E">
        <w:t xml:space="preserve">Entre 1936 e 1940, o INCE produziu uma série de filmes sobre eventos cívicos como </w:t>
      </w:r>
      <w:r w:rsidRPr="00F7334E">
        <w:rPr>
          <w:i/>
        </w:rPr>
        <w:t>“7 de setembro – Dia da Pátria”, Dia da Bandeira, Juramento à Bandeira, Parada da Mocidade, Parada da Juventude</w:t>
      </w:r>
      <w:r w:rsidRPr="00F7334E">
        <w:t xml:space="preserve">, reforçando os símbolos nacionais e o espírito de coletividade, além de ressaltar a importância da formação do espírito patriótico entre crianças e adolescentes. Segundo </w:t>
      </w:r>
      <w:proofErr w:type="spellStart"/>
      <w:r w:rsidRPr="00F7334E">
        <w:t>Morenttin</w:t>
      </w:r>
      <w:proofErr w:type="spellEnd"/>
      <w:r w:rsidRPr="00F7334E">
        <w:t xml:space="preserve"> (1995), entre 1941 e 1945, o instituto passou a focar mais diretamente na produção de filmes voltados à educação, especialmente na área das ciências, após conflitos com o Departamento de Imprensa e Propaganda (DIP). Esses vídeos se caracterizavam pela curta duração, entre cinco e sete </w:t>
      </w:r>
      <w:r w:rsidRPr="00F7334E">
        <w:lastRenderedPageBreak/>
        <w:t>minutos, apresentando informações sobre plantas, animais e doenças, destinados ao uso em sala de aula.</w:t>
      </w:r>
    </w:p>
    <w:p w14:paraId="7768F24E" w14:textId="77777777" w:rsidR="009A7408" w:rsidRPr="00F7334E" w:rsidRDefault="009A7408" w:rsidP="00F7334E">
      <w:pPr>
        <w:spacing w:line="360" w:lineRule="auto"/>
        <w:ind w:firstLine="708"/>
        <w:jc w:val="both"/>
        <w:rPr>
          <w:rFonts w:ascii="Times New Roman" w:hAnsi="Times New Roman" w:cs="Times New Roman"/>
          <w:sz w:val="24"/>
          <w:szCs w:val="24"/>
        </w:rPr>
      </w:pPr>
      <w:r w:rsidRPr="00F7334E">
        <w:rPr>
          <w:rFonts w:ascii="Times New Roman" w:hAnsi="Times New Roman" w:cs="Times New Roman"/>
          <w:sz w:val="24"/>
          <w:szCs w:val="24"/>
        </w:rPr>
        <w:t xml:space="preserve">No que se refere, especificamente, ao ensino de História do Brasil, gostaríamos de destacar algumas produções que revelam não só o caráter nacionalista, mas principalmente a visão de história difundida naquele período. Percebe-se a valorização dos chamados “heróis” nacionais como o Duque de Caxias, a Princesa Isabel, os Inconfidentes, os Bandeirantes, entre outros, considerados símbolos da nação. Indígenas e afro-brasileiros aparecem apenas como coadjuvantes, meros colaboradores na construção da nossa nacionalidade, conduzida pelas mãos dos bandeirantes, dos militares e das elites brancas que governaram nosso país. </w:t>
      </w:r>
    </w:p>
    <w:p w14:paraId="102497B2" w14:textId="77777777" w:rsidR="009A7408" w:rsidRPr="00F7334E" w:rsidRDefault="009A7408" w:rsidP="00F7334E">
      <w:pPr>
        <w:spacing w:line="360" w:lineRule="auto"/>
        <w:ind w:firstLine="705"/>
        <w:jc w:val="both"/>
        <w:rPr>
          <w:rFonts w:ascii="Times New Roman" w:hAnsi="Times New Roman" w:cs="Times New Roman"/>
          <w:sz w:val="24"/>
          <w:szCs w:val="24"/>
        </w:rPr>
      </w:pPr>
      <w:r w:rsidRPr="00F7334E">
        <w:rPr>
          <w:rFonts w:ascii="Times New Roman" w:hAnsi="Times New Roman" w:cs="Times New Roman"/>
          <w:sz w:val="24"/>
          <w:szCs w:val="24"/>
        </w:rPr>
        <w:t xml:space="preserve">Em </w:t>
      </w:r>
      <w:r w:rsidRPr="00F7334E">
        <w:rPr>
          <w:rFonts w:ascii="Times New Roman" w:hAnsi="Times New Roman" w:cs="Times New Roman"/>
          <w:i/>
          <w:sz w:val="24"/>
          <w:szCs w:val="24"/>
        </w:rPr>
        <w:t>“Os Bandeirantes”</w:t>
      </w:r>
      <w:r w:rsidRPr="00F7334E">
        <w:rPr>
          <w:rFonts w:ascii="Times New Roman" w:hAnsi="Times New Roman" w:cs="Times New Roman"/>
          <w:sz w:val="24"/>
          <w:szCs w:val="24"/>
        </w:rPr>
        <w:t xml:space="preserve"> (1940), temos a figura dos bandeirantes e dos jesuítas como fundadores do Brasil, desconsiderando o processo violento de conquista e extermínio indígena. Além de reforçar o mito em torno do movimento bandeirante, o filme também se articula ao projeto varguista de ocupação do interior do Brasil, a chamada Marcha para o Oeste, que tinha por intuito desenvolver economicamente as regiões mais isoladas do país. “Assim, como propaganda oficial do governo em torno da nova política de interiorização, o filme procurou exaltar a ocupação do território através do trabalho, da disciplina e da vontade” (Schneider; Almeida, 2023, p.287). Neste sentido, o cinema também contribuía para propagar “o discurso do empreendedorismo desbravador” dos bandeirantes, ajustados aos novos tempos (Schneider; Almeida, 2023).</w:t>
      </w:r>
    </w:p>
    <w:p w14:paraId="66DC36CB" w14:textId="77777777" w:rsidR="009A7408" w:rsidRPr="00F7334E" w:rsidRDefault="009A7408" w:rsidP="00F7334E">
      <w:pPr>
        <w:spacing w:line="360" w:lineRule="auto"/>
        <w:ind w:firstLine="705"/>
        <w:jc w:val="both"/>
        <w:rPr>
          <w:rStyle w:val="normaltextrun"/>
          <w:rFonts w:ascii="Times New Roman" w:hAnsi="Times New Roman" w:cs="Times New Roman"/>
          <w:sz w:val="24"/>
          <w:szCs w:val="24"/>
        </w:rPr>
      </w:pPr>
      <w:r w:rsidRPr="00F7334E">
        <w:rPr>
          <w:rFonts w:ascii="Times New Roman" w:hAnsi="Times New Roman" w:cs="Times New Roman"/>
          <w:sz w:val="24"/>
          <w:szCs w:val="24"/>
        </w:rPr>
        <w:t xml:space="preserve">Outra produção que reforça a visão da história do Brasil “heroica” é o filme </w:t>
      </w:r>
      <w:r w:rsidRPr="00F7334E">
        <w:rPr>
          <w:rFonts w:ascii="Times New Roman" w:hAnsi="Times New Roman" w:cs="Times New Roman"/>
          <w:i/>
          <w:sz w:val="24"/>
          <w:szCs w:val="24"/>
        </w:rPr>
        <w:t xml:space="preserve">“O Despertar da Redentora” </w:t>
      </w:r>
      <w:r w:rsidRPr="00F7334E">
        <w:rPr>
          <w:rFonts w:ascii="Times New Roman" w:hAnsi="Times New Roman" w:cs="Times New Roman"/>
          <w:sz w:val="24"/>
          <w:szCs w:val="24"/>
        </w:rPr>
        <w:t xml:space="preserve">(1941), também dirigido por Humberto Mauro e com quase 19 minutos de duração. O curta-metragem </w:t>
      </w:r>
      <w:r w:rsidRPr="00F7334E">
        <w:rPr>
          <w:rStyle w:val="normaltextrun"/>
          <w:rFonts w:ascii="Times New Roman" w:hAnsi="Times New Roman" w:cs="Times New Roman"/>
          <w:sz w:val="24"/>
          <w:szCs w:val="24"/>
        </w:rPr>
        <w:t xml:space="preserve">retrata um encontro entre a princesa Isabel, então com 16 anos, e uma jovem escrava que fugia dos castigos infligidos pelos seus senhores. Este teria sido, segundo a versão do filme, o estopim que levou a herdeira do trono brasileiro a aderir à causa abolicionista. Filmado no Museu Imperial de Petrópolis, a película apresenta uma jovem princesa idealista e bondosa que fica chocada com o tratamento desumano dispensado aos escravizados. Diante de tanta crueldade, ela toma uma decisão: um dia “salvará” todos os escravizados, restituindo-lhes a liberdade. A produção se encerra com o cumprimento da promessa da princesa que assina a Lei Aurea, finalizando com cenas de alegria dos escravizados que, após um ato de generosidade de Isabel, estavam finalmente livres. A produção reforça uma imagem da princesa Isabel como “redentora” dos escravizados, numa visão romântica e simplificada da abolição. Ao mesmo tempo, subtrai toda e qualquer </w:t>
      </w:r>
      <w:r w:rsidRPr="00F7334E">
        <w:rPr>
          <w:rStyle w:val="normaltextrun"/>
          <w:rFonts w:ascii="Times New Roman" w:hAnsi="Times New Roman" w:cs="Times New Roman"/>
          <w:sz w:val="24"/>
          <w:szCs w:val="24"/>
        </w:rPr>
        <w:lastRenderedPageBreak/>
        <w:t xml:space="preserve">consequência de séculos de escravização na vida da população afro-brasileira, perpetuando uma visão de Brasil unificado, onde os diferentes grupos que compõe a nação convivem harmonicamente. </w:t>
      </w:r>
    </w:p>
    <w:p w14:paraId="292EED41" w14:textId="77777777" w:rsidR="009A7408" w:rsidRPr="00F7334E" w:rsidRDefault="009A7408" w:rsidP="00F7334E">
      <w:pPr>
        <w:pStyle w:val="paragraph"/>
        <w:spacing w:before="0" w:beforeAutospacing="0" w:after="0" w:afterAutospacing="0" w:line="360" w:lineRule="auto"/>
        <w:jc w:val="both"/>
        <w:textAlignment w:val="baseline"/>
        <w:rPr>
          <w:rStyle w:val="eop"/>
        </w:rPr>
      </w:pPr>
    </w:p>
    <w:p w14:paraId="0850927C" w14:textId="77777777" w:rsidR="009A7408" w:rsidRPr="00C7624C" w:rsidRDefault="009A7408" w:rsidP="00F7334E">
      <w:pPr>
        <w:pStyle w:val="paragraph"/>
        <w:numPr>
          <w:ilvl w:val="0"/>
          <w:numId w:val="2"/>
        </w:numPr>
        <w:spacing w:before="0" w:beforeAutospacing="0" w:after="0" w:afterAutospacing="0" w:line="360" w:lineRule="auto"/>
        <w:jc w:val="both"/>
        <w:textAlignment w:val="baseline"/>
        <w:rPr>
          <w:rStyle w:val="eop"/>
          <w:bCs/>
          <w:i/>
          <w:iCs/>
        </w:rPr>
      </w:pPr>
      <w:r w:rsidRPr="00C7624C">
        <w:rPr>
          <w:rStyle w:val="eop"/>
          <w:bCs/>
          <w:i/>
          <w:iCs/>
        </w:rPr>
        <w:t>Considerações finais</w:t>
      </w:r>
    </w:p>
    <w:p w14:paraId="1610578C" w14:textId="77777777" w:rsidR="009A7408" w:rsidRPr="00F7334E" w:rsidRDefault="009A7408" w:rsidP="00F7334E">
      <w:pPr>
        <w:pStyle w:val="paragraph"/>
        <w:spacing w:before="0" w:beforeAutospacing="0" w:after="0" w:afterAutospacing="0" w:line="360" w:lineRule="auto"/>
        <w:jc w:val="both"/>
        <w:textAlignment w:val="baseline"/>
      </w:pPr>
    </w:p>
    <w:p w14:paraId="0BFB47B1" w14:textId="77777777" w:rsidR="009A7408" w:rsidRPr="00F7334E" w:rsidRDefault="009A7408" w:rsidP="00F7334E">
      <w:pPr>
        <w:pStyle w:val="paragraph"/>
        <w:spacing w:before="0" w:beforeAutospacing="0" w:after="0" w:afterAutospacing="0" w:line="360" w:lineRule="auto"/>
        <w:jc w:val="both"/>
        <w:textAlignment w:val="baseline"/>
      </w:pPr>
      <w:r w:rsidRPr="00F7334E">
        <w:tab/>
        <w:t xml:space="preserve">Buscamos, ao longo do artigo, destacar a importância do rádio e do cinema na construção dos valores ideológicos nacionalistas definidos pelo Estado Novo. Sejam nas canções ou nos filmes do INCE, percebe-se a busca pela representação de um país unificado, onde convivem harmonicamente diversos grupos e culturas, liderado por um presidente forte e comprometido com o desenvolvimento e o progresso da nação. Tais produções procuram demarcar uma visão de nação, de cultura e de história, controlada pelo Estado varguista e construída em estreita colaboração com intelectuais e ideólogos do novo regime. </w:t>
      </w:r>
    </w:p>
    <w:p w14:paraId="41F9FCC2" w14:textId="77777777" w:rsidR="009A7408" w:rsidRPr="00F7334E" w:rsidRDefault="009A7408" w:rsidP="00F7334E">
      <w:pPr>
        <w:pStyle w:val="paragraph"/>
        <w:spacing w:before="0" w:beforeAutospacing="0" w:after="0" w:afterAutospacing="0" w:line="360" w:lineRule="auto"/>
        <w:jc w:val="both"/>
        <w:textAlignment w:val="baseline"/>
      </w:pPr>
      <w:r w:rsidRPr="00F7334E">
        <w:tab/>
        <w:t xml:space="preserve">Tal aspecto se destacou, por exemplo, na maneira como as canções foram compostas à época. A construção de um “novo cidadão”, forjado para servir aos interesses da ditadura estadonovista estão presentes nos versos de uma parte significativa das canções lançadas durante esse período. Aspectos ligados à exaltação das belezas naturais do Brasil, da força encontrada num povo trabalhador, que enfrentava as dificuldades do cotidiano com coragem e jogo de cintura ou mesmo referente à figura do presidente como herói e “pai dos pobres” sintetizavam a atmosfera ideológica que permeava essa fase política brasileira e, concomitantemente, alimentavam, coercitivamente ou não, a construção das letras produzidas para propagandear o Estado Novo. </w:t>
      </w:r>
      <w:r w:rsidRPr="00F7334E">
        <w:tab/>
      </w:r>
    </w:p>
    <w:p w14:paraId="2E6285CE" w14:textId="77777777" w:rsidR="009A7408" w:rsidRPr="00F7334E" w:rsidRDefault="009A7408" w:rsidP="00F7334E">
      <w:pPr>
        <w:pStyle w:val="paragraph"/>
        <w:spacing w:before="0" w:beforeAutospacing="0" w:after="0" w:afterAutospacing="0" w:line="360" w:lineRule="auto"/>
        <w:jc w:val="both"/>
        <w:textAlignment w:val="baseline"/>
        <w:rPr>
          <w:rStyle w:val="normaltextrun"/>
        </w:rPr>
      </w:pPr>
      <w:r w:rsidRPr="00F7334E">
        <w:tab/>
        <w:t xml:space="preserve">No que se refere ao cinema, destacamos o caráter pedagógico e propagandístico das produções do INCE. Os curtas-metragens, especialmente os de História do Brasil, reforçam a visão “heroica” da nossa história, conduzida pelas mãos, primeiro pelos portugueses, depois pelas elites locais brancas. Exibidos em escolas, filmes como </w:t>
      </w:r>
      <w:r w:rsidRPr="00F7334E">
        <w:rPr>
          <w:i/>
        </w:rPr>
        <w:t>“O Despertar da Redentora”</w:t>
      </w:r>
      <w:r w:rsidRPr="00F7334E">
        <w:t xml:space="preserve"> contribuíam para a consolidação de uma memória histórica que enaltecia os “heróis da nação”, apresentando-os como figuras altruístas e civilizadoras, alinhadas aos ideais do Estado Novo. </w:t>
      </w:r>
      <w:r w:rsidRPr="00F7334E">
        <w:rPr>
          <w:rStyle w:val="normaltextrun"/>
        </w:rPr>
        <w:t xml:space="preserve">Seria, é claro, anacrônico de nossa parte exigir uma visão diferente daquela apresentada no filme, tendo em vista o período no qual foi produzido. </w:t>
      </w:r>
    </w:p>
    <w:p w14:paraId="14B3F5D2" w14:textId="77777777" w:rsidR="009A7408" w:rsidRPr="00F7334E" w:rsidRDefault="009A7408" w:rsidP="00F7334E">
      <w:pPr>
        <w:pStyle w:val="paragraph"/>
        <w:spacing w:before="0" w:beforeAutospacing="0" w:after="0" w:afterAutospacing="0" w:line="360" w:lineRule="auto"/>
        <w:ind w:firstLine="705"/>
        <w:jc w:val="both"/>
        <w:textAlignment w:val="baseline"/>
      </w:pPr>
      <w:r w:rsidRPr="00F7334E">
        <w:rPr>
          <w:rStyle w:val="normaltextrun"/>
        </w:rPr>
        <w:lastRenderedPageBreak/>
        <w:t>No entanto, ele nos permite importantes reflexões para o tempo presente.</w:t>
      </w:r>
      <w:r w:rsidRPr="00F7334E">
        <w:rPr>
          <w:rStyle w:val="eop"/>
        </w:rPr>
        <w:t> </w:t>
      </w:r>
      <w:r w:rsidRPr="00F7334E">
        <w:rPr>
          <w:rStyle w:val="normaltextrun"/>
        </w:rPr>
        <w:t>Em 2022, o então presidente Jair Bolsonaro criou a Ordem do Mérito Princesa Isabel para homenagear pessoas e instituições que prestam serviços e promovem os direitos humanos, com o claro objetivo de legitimar uma visão da história conduzida pela mão das elites brancas do nosso país. Posteriormente, em 2023, o presidente eleito Luiz Inácio Lula da Silva revogou tal medida, criando em seu lugar o prêmio Luiz Gama, em homenagem ao advogado negro, filho de uma escrava liberta e que lutou, ao longo de sua trajetória, pela libertação de centenas de escravizados. </w:t>
      </w:r>
      <w:r w:rsidRPr="00F7334E">
        <w:rPr>
          <w:rStyle w:val="eop"/>
        </w:rPr>
        <w:t> </w:t>
      </w:r>
      <w:r w:rsidRPr="00F7334E">
        <w:rPr>
          <w:rStyle w:val="normaltextrun"/>
        </w:rPr>
        <w:t xml:space="preserve">Embora a historiografia tenha avançado nas últimas décadas, revelando o protagonismo negro na luta contra a escravidão, ainda persiste em parte da nossa sociedade, a imagem da princesa Isabel como “redentora” dos escravizados. Basta dizer que, em várias escolas do país, ainda se prestam homenagens à princesa Isabel no dia 13 de maio, sem problematizar sua atuação ou mesmo uma discussão mais ampla sobre o movimento abolicionista e a luta de negros libertos e escravizados. Personagens como Luiz Gama, André Rebouças, Quintino de Lacerda, Maria Firmina dos Reis e tantos outros ainda permanecem pouco explorados se comparados com a figura de Isabel, amplamente conhecida pelos alunos de todas as idades. </w:t>
      </w:r>
      <w:r w:rsidRPr="00F7334E">
        <w:rPr>
          <w:rStyle w:val="eop"/>
        </w:rPr>
        <w:t> </w:t>
      </w:r>
    </w:p>
    <w:p w14:paraId="56EA45CA" w14:textId="77777777" w:rsidR="009A7408" w:rsidRPr="00F7334E" w:rsidRDefault="009A7408" w:rsidP="00F7334E">
      <w:pPr>
        <w:pStyle w:val="paragraph"/>
        <w:spacing w:before="0" w:beforeAutospacing="0" w:after="0" w:afterAutospacing="0" w:line="360" w:lineRule="auto"/>
        <w:ind w:firstLine="705"/>
        <w:jc w:val="both"/>
        <w:textAlignment w:val="baseline"/>
      </w:pPr>
      <w:r w:rsidRPr="00F7334E">
        <w:rPr>
          <w:rStyle w:val="normaltextrun"/>
          <w:shd w:val="clear" w:color="auto" w:fill="FFFFFF"/>
        </w:rPr>
        <w:t xml:space="preserve">Por tudo isso, podemos afirmar que a luta por uma história plural, capaz de dar voz aqueles que durante muito tempo foram silenciados precisa, mais do que nunca, continuar. Se não podemos retirar </w:t>
      </w:r>
      <w:r w:rsidRPr="00F7334E">
        <w:rPr>
          <w:rStyle w:val="normaltextrun"/>
          <w:iCs/>
          <w:shd w:val="clear" w:color="auto" w:fill="FFFFFF"/>
        </w:rPr>
        <w:t>das canções e dos filmes produzidos durante o Estado Novo</w:t>
      </w:r>
      <w:r w:rsidRPr="00F7334E">
        <w:rPr>
          <w:rStyle w:val="normaltextrun"/>
          <w:i/>
          <w:iCs/>
          <w:shd w:val="clear" w:color="auto" w:fill="FFFFFF"/>
        </w:rPr>
        <w:t xml:space="preserve"> </w:t>
      </w:r>
      <w:r w:rsidRPr="00F7334E">
        <w:rPr>
          <w:rStyle w:val="normaltextrun"/>
          <w:shd w:val="clear" w:color="auto" w:fill="FFFFFF"/>
        </w:rPr>
        <w:t>as marcas do seu tempo, podemos, a partir deles, refletir sobre a história que ensinamos e o país que queremos construir. </w:t>
      </w:r>
    </w:p>
    <w:p w14:paraId="748441AD" w14:textId="77777777" w:rsidR="009A7408" w:rsidRPr="00F7334E" w:rsidRDefault="009A7408" w:rsidP="00F7334E">
      <w:pPr>
        <w:pStyle w:val="Ttulo1"/>
        <w:spacing w:before="0" w:after="0" w:line="360" w:lineRule="auto"/>
        <w:jc w:val="both"/>
        <w:rPr>
          <w:rFonts w:ascii="Times New Roman" w:hAnsi="Times New Roman" w:cs="Times New Roman"/>
          <w:spacing w:val="-2"/>
          <w:sz w:val="24"/>
          <w:szCs w:val="24"/>
        </w:rPr>
      </w:pPr>
    </w:p>
    <w:p w14:paraId="10D88E40" w14:textId="77777777" w:rsidR="009A7408" w:rsidRPr="00C7624C" w:rsidRDefault="009A7408" w:rsidP="00F7334E">
      <w:pPr>
        <w:pStyle w:val="Ttulo1"/>
        <w:spacing w:before="0" w:after="0" w:line="360" w:lineRule="auto"/>
        <w:jc w:val="both"/>
        <w:rPr>
          <w:rFonts w:ascii="Times New Roman" w:hAnsi="Times New Roman" w:cs="Times New Roman"/>
          <w:bCs/>
          <w:i/>
          <w:iCs/>
          <w:spacing w:val="-2"/>
          <w:sz w:val="24"/>
          <w:szCs w:val="24"/>
        </w:rPr>
      </w:pPr>
      <w:r w:rsidRPr="00C7624C">
        <w:rPr>
          <w:rFonts w:ascii="Times New Roman" w:hAnsi="Times New Roman" w:cs="Times New Roman"/>
          <w:bCs/>
          <w:i/>
          <w:iCs/>
          <w:spacing w:val="-2"/>
          <w:sz w:val="24"/>
          <w:szCs w:val="24"/>
        </w:rPr>
        <w:t>Referências</w:t>
      </w:r>
    </w:p>
    <w:p w14:paraId="0909BDB0" w14:textId="77777777" w:rsidR="00F7334E" w:rsidRPr="00C7624C" w:rsidRDefault="00F7334E" w:rsidP="00F7334E">
      <w:pPr>
        <w:pStyle w:val="Ttulo1"/>
        <w:spacing w:before="0" w:after="0" w:line="360" w:lineRule="auto"/>
        <w:jc w:val="both"/>
        <w:rPr>
          <w:rFonts w:ascii="Times New Roman" w:hAnsi="Times New Roman" w:cs="Times New Roman"/>
          <w:bCs/>
          <w:i/>
          <w:iCs/>
          <w:spacing w:val="-2"/>
          <w:sz w:val="24"/>
          <w:szCs w:val="24"/>
        </w:rPr>
      </w:pPr>
    </w:p>
    <w:p w14:paraId="4DE193D4" w14:textId="77777777" w:rsidR="009A7408" w:rsidRPr="00C7624C" w:rsidRDefault="009A7408" w:rsidP="00F7334E">
      <w:pPr>
        <w:pStyle w:val="Ttulo1"/>
        <w:spacing w:before="0" w:after="0" w:line="360" w:lineRule="auto"/>
        <w:jc w:val="both"/>
        <w:rPr>
          <w:rFonts w:ascii="Times New Roman" w:hAnsi="Times New Roman" w:cs="Times New Roman"/>
          <w:bCs/>
          <w:i/>
          <w:iCs/>
          <w:spacing w:val="-2"/>
          <w:sz w:val="24"/>
          <w:szCs w:val="24"/>
        </w:rPr>
      </w:pPr>
      <w:r w:rsidRPr="00C7624C">
        <w:rPr>
          <w:rFonts w:ascii="Times New Roman" w:hAnsi="Times New Roman" w:cs="Times New Roman"/>
          <w:bCs/>
          <w:i/>
          <w:iCs/>
          <w:spacing w:val="-2"/>
          <w:sz w:val="24"/>
          <w:szCs w:val="24"/>
        </w:rPr>
        <w:t>Canções</w:t>
      </w:r>
    </w:p>
    <w:p w14:paraId="55BEC089" w14:textId="77777777" w:rsidR="00F7334E" w:rsidRDefault="00F7334E" w:rsidP="00F7334E">
      <w:pPr>
        <w:pStyle w:val="Corpodetexto"/>
        <w:spacing w:line="360" w:lineRule="auto"/>
        <w:ind w:left="0"/>
        <w:rPr>
          <w:b/>
        </w:rPr>
      </w:pPr>
    </w:p>
    <w:p w14:paraId="61F10B19" w14:textId="77777777" w:rsidR="009A7408" w:rsidRPr="00F7334E" w:rsidRDefault="009A7408" w:rsidP="00F7334E">
      <w:pPr>
        <w:pStyle w:val="Corpodetexto"/>
        <w:spacing w:line="360" w:lineRule="auto"/>
        <w:ind w:left="0"/>
        <w:rPr>
          <w:spacing w:val="-2"/>
        </w:rPr>
      </w:pPr>
      <w:r w:rsidRPr="00F7334E">
        <w:rPr>
          <w:b/>
        </w:rPr>
        <w:t>AQUARELA DO BRASIL.</w:t>
      </w:r>
      <w:r w:rsidRPr="00F7334E">
        <w:rPr>
          <w:spacing w:val="34"/>
        </w:rPr>
        <w:t xml:space="preserve"> </w:t>
      </w:r>
      <w:r w:rsidRPr="00F7334E">
        <w:t>Intérprete:</w:t>
      </w:r>
      <w:r w:rsidRPr="00F7334E">
        <w:rPr>
          <w:spacing w:val="34"/>
        </w:rPr>
        <w:t xml:space="preserve"> </w:t>
      </w:r>
      <w:r w:rsidRPr="00F7334E">
        <w:t>Francisco</w:t>
      </w:r>
      <w:r w:rsidRPr="00F7334E">
        <w:rPr>
          <w:spacing w:val="34"/>
        </w:rPr>
        <w:t xml:space="preserve"> </w:t>
      </w:r>
      <w:r w:rsidRPr="00F7334E">
        <w:t>Alves.</w:t>
      </w:r>
      <w:r w:rsidRPr="00F7334E">
        <w:rPr>
          <w:spacing w:val="34"/>
        </w:rPr>
        <w:t xml:space="preserve"> </w:t>
      </w:r>
      <w:r w:rsidRPr="00F7334E">
        <w:t>Composição</w:t>
      </w:r>
      <w:r w:rsidRPr="00F7334E">
        <w:rPr>
          <w:spacing w:val="34"/>
        </w:rPr>
        <w:t xml:space="preserve"> </w:t>
      </w:r>
      <w:r w:rsidRPr="00F7334E">
        <w:t>Ary</w:t>
      </w:r>
      <w:r w:rsidRPr="00F7334E">
        <w:rPr>
          <w:spacing w:val="32"/>
        </w:rPr>
        <w:t xml:space="preserve"> </w:t>
      </w:r>
      <w:r w:rsidRPr="00F7334E">
        <w:t>Barroso. Gravadora:</w:t>
      </w:r>
      <w:r w:rsidRPr="00F7334E">
        <w:rPr>
          <w:spacing w:val="36"/>
        </w:rPr>
        <w:t xml:space="preserve"> </w:t>
      </w:r>
      <w:proofErr w:type="spellStart"/>
      <w:r w:rsidRPr="00F7334E">
        <w:rPr>
          <w:spacing w:val="36"/>
        </w:rPr>
        <w:t>Odeon</w:t>
      </w:r>
      <w:proofErr w:type="spellEnd"/>
      <w:r w:rsidRPr="00F7334E">
        <w:rPr>
          <w:spacing w:val="36"/>
        </w:rPr>
        <w:t xml:space="preserve"> Records,</w:t>
      </w:r>
      <w:r w:rsidRPr="00F7334E">
        <w:t>1939.</w:t>
      </w:r>
      <w:r w:rsidRPr="00F7334E">
        <w:rPr>
          <w:spacing w:val="36"/>
        </w:rPr>
        <w:t xml:space="preserve"> </w:t>
      </w:r>
      <w:r w:rsidRPr="00F7334E">
        <w:t xml:space="preserve">Duração </w:t>
      </w:r>
      <w:r w:rsidRPr="00F7334E">
        <w:rPr>
          <w:spacing w:val="-2"/>
        </w:rPr>
        <w:t>6min10.</w:t>
      </w:r>
    </w:p>
    <w:p w14:paraId="7743AB2D" w14:textId="77777777" w:rsidR="009A7408" w:rsidRPr="00F7334E" w:rsidRDefault="009A7408" w:rsidP="00F7334E">
      <w:pPr>
        <w:pStyle w:val="Corpodetexto"/>
        <w:spacing w:line="360" w:lineRule="auto"/>
        <w:ind w:left="0"/>
      </w:pPr>
      <w:r w:rsidRPr="00F7334E">
        <w:rPr>
          <w:b/>
          <w:color w:val="1F1F1F"/>
        </w:rPr>
        <w:t>GLÓRIAS AO BRASIL.</w:t>
      </w:r>
      <w:r w:rsidRPr="00F7334E">
        <w:rPr>
          <w:color w:val="1F1F1F"/>
          <w:spacing w:val="39"/>
        </w:rPr>
        <w:t xml:space="preserve"> </w:t>
      </w:r>
      <w:r w:rsidRPr="00F7334E">
        <w:rPr>
          <w:color w:val="1F1F1F"/>
        </w:rPr>
        <w:t>Intérprete:</w:t>
      </w:r>
      <w:r w:rsidRPr="00F7334E">
        <w:rPr>
          <w:color w:val="1F1F1F"/>
          <w:spacing w:val="-1"/>
        </w:rPr>
        <w:t xml:space="preserve"> </w:t>
      </w:r>
      <w:r w:rsidRPr="00F7334E">
        <w:rPr>
          <w:color w:val="1F1F1F"/>
        </w:rPr>
        <w:t>Nuno</w:t>
      </w:r>
      <w:r w:rsidRPr="00F7334E">
        <w:rPr>
          <w:color w:val="1F1F1F"/>
          <w:spacing w:val="-1"/>
        </w:rPr>
        <w:t xml:space="preserve"> </w:t>
      </w:r>
      <w:r w:rsidRPr="00F7334E">
        <w:rPr>
          <w:color w:val="1F1F1F"/>
          <w:spacing w:val="-2"/>
        </w:rPr>
        <w:t xml:space="preserve">Roland. </w:t>
      </w:r>
      <w:r w:rsidRPr="00F7334E">
        <w:rPr>
          <w:color w:val="1F1F1F"/>
        </w:rPr>
        <w:t>Composição:</w:t>
      </w:r>
      <w:r w:rsidRPr="00F7334E">
        <w:rPr>
          <w:color w:val="1F1F1F"/>
          <w:spacing w:val="40"/>
        </w:rPr>
        <w:t xml:space="preserve"> </w:t>
      </w:r>
      <w:r w:rsidRPr="00F7334E">
        <w:rPr>
          <w:color w:val="1F1F1F"/>
        </w:rPr>
        <w:t>Zé</w:t>
      </w:r>
      <w:r w:rsidRPr="00F7334E">
        <w:rPr>
          <w:color w:val="1F1F1F"/>
          <w:spacing w:val="38"/>
        </w:rPr>
        <w:t xml:space="preserve"> </w:t>
      </w:r>
      <w:r w:rsidRPr="00F7334E">
        <w:rPr>
          <w:color w:val="1F1F1F"/>
        </w:rPr>
        <w:t>Pretinho</w:t>
      </w:r>
      <w:r w:rsidRPr="00F7334E">
        <w:rPr>
          <w:color w:val="1F1F1F"/>
          <w:spacing w:val="39"/>
        </w:rPr>
        <w:t xml:space="preserve"> </w:t>
      </w:r>
      <w:r w:rsidRPr="00F7334E">
        <w:rPr>
          <w:color w:val="1F1F1F"/>
        </w:rPr>
        <w:t>e</w:t>
      </w:r>
      <w:r w:rsidRPr="00F7334E">
        <w:rPr>
          <w:color w:val="1F1F1F"/>
          <w:spacing w:val="41"/>
        </w:rPr>
        <w:t xml:space="preserve"> </w:t>
      </w:r>
      <w:r w:rsidRPr="00F7334E">
        <w:rPr>
          <w:color w:val="1F1F1F"/>
        </w:rPr>
        <w:t>Antônio</w:t>
      </w:r>
      <w:r w:rsidRPr="00F7334E">
        <w:rPr>
          <w:color w:val="1F1F1F"/>
          <w:spacing w:val="39"/>
        </w:rPr>
        <w:t xml:space="preserve"> </w:t>
      </w:r>
      <w:r w:rsidRPr="00F7334E">
        <w:rPr>
          <w:color w:val="1F1F1F"/>
        </w:rPr>
        <w:t>Gilberto</w:t>
      </w:r>
      <w:r w:rsidRPr="00F7334E">
        <w:rPr>
          <w:color w:val="1F1F1F"/>
          <w:spacing w:val="40"/>
        </w:rPr>
        <w:t xml:space="preserve"> </w:t>
      </w:r>
      <w:r w:rsidRPr="00F7334E">
        <w:rPr>
          <w:color w:val="1F1F1F"/>
        </w:rPr>
        <w:t>dos</w:t>
      </w:r>
      <w:r w:rsidRPr="00F7334E">
        <w:rPr>
          <w:color w:val="1F1F1F"/>
          <w:spacing w:val="39"/>
        </w:rPr>
        <w:t xml:space="preserve"> </w:t>
      </w:r>
      <w:r w:rsidRPr="00F7334E">
        <w:rPr>
          <w:color w:val="1F1F1F"/>
        </w:rPr>
        <w:t>Santos.</w:t>
      </w:r>
      <w:r w:rsidRPr="00F7334E">
        <w:rPr>
          <w:color w:val="1F1F1F"/>
          <w:spacing w:val="39"/>
        </w:rPr>
        <w:t xml:space="preserve"> Gravadora: </w:t>
      </w:r>
      <w:proofErr w:type="spellStart"/>
      <w:r w:rsidRPr="00F7334E">
        <w:rPr>
          <w:color w:val="1F1F1F"/>
          <w:spacing w:val="-2"/>
        </w:rPr>
        <w:t>Odeon</w:t>
      </w:r>
      <w:proofErr w:type="spellEnd"/>
      <w:r w:rsidRPr="00F7334E">
        <w:rPr>
          <w:color w:val="1F1F1F"/>
          <w:spacing w:val="-2"/>
        </w:rPr>
        <w:t xml:space="preserve"> Records</w:t>
      </w:r>
      <w:r w:rsidRPr="00F7334E">
        <w:t xml:space="preserve">, 1938. Duração: 2min46. </w:t>
      </w:r>
    </w:p>
    <w:p w14:paraId="7A0AC92B" w14:textId="77777777" w:rsidR="009A7408" w:rsidRPr="00F7334E" w:rsidRDefault="009A7408" w:rsidP="00F7334E">
      <w:pPr>
        <w:pStyle w:val="Corpodetexto"/>
        <w:spacing w:line="360" w:lineRule="auto"/>
        <w:ind w:left="0"/>
      </w:pPr>
      <w:r w:rsidRPr="00F7334E">
        <w:rPr>
          <w:b/>
          <w:spacing w:val="-2"/>
        </w:rPr>
        <w:t xml:space="preserve">ISTO AQUI O QUE </w:t>
      </w:r>
      <w:proofErr w:type="gramStart"/>
      <w:r w:rsidRPr="00F7334E">
        <w:rPr>
          <w:b/>
          <w:spacing w:val="-2"/>
        </w:rPr>
        <w:t>É?.</w:t>
      </w:r>
      <w:proofErr w:type="gramEnd"/>
      <w:r w:rsidRPr="00F7334E">
        <w:rPr>
          <w:spacing w:val="-2"/>
        </w:rPr>
        <w:t xml:space="preserve"> Intérprete: Ary Barroso. Composição: Ary Barroso. Gravadora: </w:t>
      </w:r>
      <w:proofErr w:type="spellStart"/>
      <w:r w:rsidRPr="00F7334E">
        <w:rPr>
          <w:spacing w:val="-2"/>
        </w:rPr>
        <w:t>Odeon</w:t>
      </w:r>
      <w:proofErr w:type="spellEnd"/>
      <w:r w:rsidRPr="00F7334E">
        <w:rPr>
          <w:spacing w:val="-2"/>
        </w:rPr>
        <w:t xml:space="preserve"> Records, 1941. Duração: 2min56.  </w:t>
      </w:r>
    </w:p>
    <w:p w14:paraId="0AD45F26" w14:textId="77777777" w:rsidR="009A7408" w:rsidRPr="00F7334E" w:rsidRDefault="009A7408" w:rsidP="00F7334E">
      <w:pPr>
        <w:spacing w:line="360" w:lineRule="auto"/>
        <w:jc w:val="both"/>
        <w:rPr>
          <w:rFonts w:ascii="Times New Roman" w:hAnsi="Times New Roman" w:cs="Times New Roman"/>
          <w:b/>
          <w:sz w:val="24"/>
          <w:szCs w:val="24"/>
        </w:rPr>
      </w:pPr>
    </w:p>
    <w:p w14:paraId="1052F745" w14:textId="77777777" w:rsidR="009A7408" w:rsidRPr="00C7624C" w:rsidRDefault="009A7408" w:rsidP="00F7334E">
      <w:pPr>
        <w:spacing w:line="360" w:lineRule="auto"/>
        <w:jc w:val="both"/>
        <w:rPr>
          <w:rFonts w:ascii="Times New Roman" w:hAnsi="Times New Roman" w:cs="Times New Roman"/>
          <w:bCs/>
          <w:i/>
          <w:iCs/>
          <w:sz w:val="24"/>
          <w:szCs w:val="24"/>
        </w:rPr>
      </w:pPr>
      <w:r w:rsidRPr="00C7624C">
        <w:rPr>
          <w:rFonts w:ascii="Times New Roman" w:hAnsi="Times New Roman" w:cs="Times New Roman"/>
          <w:bCs/>
          <w:i/>
          <w:iCs/>
          <w:sz w:val="24"/>
          <w:szCs w:val="24"/>
        </w:rPr>
        <w:t xml:space="preserve">Filmes </w:t>
      </w:r>
    </w:p>
    <w:p w14:paraId="7867D931" w14:textId="77777777" w:rsidR="00F7334E" w:rsidRDefault="00F7334E" w:rsidP="00F7334E">
      <w:pPr>
        <w:spacing w:line="360" w:lineRule="auto"/>
        <w:jc w:val="both"/>
        <w:rPr>
          <w:rFonts w:ascii="Times New Roman" w:hAnsi="Times New Roman" w:cs="Times New Roman"/>
          <w:b/>
          <w:sz w:val="24"/>
          <w:szCs w:val="24"/>
        </w:rPr>
      </w:pPr>
    </w:p>
    <w:p w14:paraId="59E4C9F6" w14:textId="77777777" w:rsidR="009A7408" w:rsidRPr="00F7334E" w:rsidRDefault="009A7408" w:rsidP="00F7334E">
      <w:pPr>
        <w:spacing w:line="360" w:lineRule="auto"/>
        <w:jc w:val="both"/>
        <w:rPr>
          <w:rFonts w:ascii="Times New Roman" w:hAnsi="Times New Roman" w:cs="Times New Roman"/>
          <w:sz w:val="24"/>
          <w:szCs w:val="24"/>
        </w:rPr>
      </w:pPr>
      <w:r w:rsidRPr="00F7334E">
        <w:rPr>
          <w:rFonts w:ascii="Times New Roman" w:hAnsi="Times New Roman" w:cs="Times New Roman"/>
          <w:b/>
          <w:sz w:val="24"/>
          <w:szCs w:val="24"/>
        </w:rPr>
        <w:t xml:space="preserve">CORRIDA RÚSTICA EM REVESAMENTO. </w:t>
      </w:r>
      <w:r w:rsidRPr="00F7334E">
        <w:rPr>
          <w:rFonts w:ascii="Times New Roman" w:hAnsi="Times New Roman" w:cs="Times New Roman"/>
          <w:sz w:val="24"/>
          <w:szCs w:val="24"/>
        </w:rPr>
        <w:t xml:space="preserve">Direção: Humberto Mauro. Produção: INCE. 1936. </w:t>
      </w:r>
    </w:p>
    <w:p w14:paraId="3924CF8A" w14:textId="77777777" w:rsidR="009A7408" w:rsidRPr="00F7334E" w:rsidRDefault="009A7408" w:rsidP="00F7334E">
      <w:pPr>
        <w:spacing w:line="360" w:lineRule="auto"/>
        <w:jc w:val="both"/>
        <w:rPr>
          <w:rFonts w:ascii="Times New Roman" w:hAnsi="Times New Roman" w:cs="Times New Roman"/>
          <w:sz w:val="24"/>
          <w:szCs w:val="24"/>
        </w:rPr>
      </w:pPr>
      <w:r w:rsidRPr="00F7334E">
        <w:rPr>
          <w:rFonts w:ascii="Times New Roman" w:hAnsi="Times New Roman" w:cs="Times New Roman"/>
          <w:b/>
          <w:sz w:val="24"/>
          <w:szCs w:val="24"/>
        </w:rPr>
        <w:t>PEDRA FUNDAMENTAL DO EDIFÍCIO DO MINISTÉRIO DA EDUCAÇÃO</w:t>
      </w:r>
      <w:r w:rsidRPr="00F7334E">
        <w:rPr>
          <w:rFonts w:ascii="Times New Roman" w:hAnsi="Times New Roman" w:cs="Times New Roman"/>
          <w:sz w:val="24"/>
          <w:szCs w:val="24"/>
        </w:rPr>
        <w:t xml:space="preserve">. Direção: Humberto Mauro. Produção: INCE. 1937. </w:t>
      </w:r>
    </w:p>
    <w:p w14:paraId="543AAD8F" w14:textId="77777777" w:rsidR="009A7408" w:rsidRPr="00F7334E" w:rsidRDefault="009A7408" w:rsidP="00F7334E">
      <w:pPr>
        <w:spacing w:line="360" w:lineRule="auto"/>
        <w:jc w:val="both"/>
        <w:rPr>
          <w:rFonts w:ascii="Times New Roman" w:hAnsi="Times New Roman" w:cs="Times New Roman"/>
          <w:sz w:val="24"/>
          <w:szCs w:val="24"/>
        </w:rPr>
      </w:pPr>
      <w:r w:rsidRPr="00F7334E">
        <w:rPr>
          <w:rFonts w:ascii="Times New Roman" w:hAnsi="Times New Roman" w:cs="Times New Roman"/>
          <w:b/>
          <w:sz w:val="24"/>
          <w:szCs w:val="24"/>
        </w:rPr>
        <w:t xml:space="preserve">BANDEIRANTES. </w:t>
      </w:r>
      <w:r w:rsidRPr="00F7334E">
        <w:rPr>
          <w:rFonts w:ascii="Times New Roman" w:hAnsi="Times New Roman" w:cs="Times New Roman"/>
          <w:sz w:val="24"/>
          <w:szCs w:val="24"/>
        </w:rPr>
        <w:t xml:space="preserve">Direção: Humberto Mauro. Produção: INCE. 1940. </w:t>
      </w:r>
    </w:p>
    <w:p w14:paraId="6A212B47" w14:textId="77777777" w:rsidR="009A7408" w:rsidRPr="00F7334E" w:rsidRDefault="009A7408" w:rsidP="00F7334E">
      <w:pPr>
        <w:spacing w:line="360" w:lineRule="auto"/>
        <w:jc w:val="both"/>
        <w:rPr>
          <w:rFonts w:ascii="Times New Roman" w:hAnsi="Times New Roman" w:cs="Times New Roman"/>
          <w:sz w:val="24"/>
          <w:szCs w:val="24"/>
        </w:rPr>
      </w:pPr>
      <w:r w:rsidRPr="00F7334E">
        <w:rPr>
          <w:rFonts w:ascii="Times New Roman" w:hAnsi="Times New Roman" w:cs="Times New Roman"/>
          <w:b/>
          <w:sz w:val="24"/>
          <w:szCs w:val="24"/>
        </w:rPr>
        <w:t>O DESPERTAR DA REDENTORA</w:t>
      </w:r>
      <w:r w:rsidRPr="00F7334E">
        <w:rPr>
          <w:rFonts w:ascii="Times New Roman" w:hAnsi="Times New Roman" w:cs="Times New Roman"/>
          <w:sz w:val="24"/>
          <w:szCs w:val="24"/>
        </w:rPr>
        <w:t xml:space="preserve">. Direção: Humberto Mauro. Produção: INCE. 1942. </w:t>
      </w:r>
    </w:p>
    <w:p w14:paraId="158624F4" w14:textId="77777777" w:rsidR="009A7408" w:rsidRPr="00F7334E" w:rsidRDefault="009A7408" w:rsidP="00F7334E">
      <w:pPr>
        <w:spacing w:line="360" w:lineRule="auto"/>
        <w:jc w:val="both"/>
        <w:rPr>
          <w:rFonts w:ascii="Times New Roman" w:hAnsi="Times New Roman" w:cs="Times New Roman"/>
          <w:sz w:val="24"/>
          <w:szCs w:val="24"/>
        </w:rPr>
      </w:pPr>
      <w:r w:rsidRPr="00F7334E">
        <w:rPr>
          <w:rFonts w:ascii="Times New Roman" w:hAnsi="Times New Roman" w:cs="Times New Roman"/>
          <w:b/>
          <w:sz w:val="24"/>
          <w:szCs w:val="24"/>
        </w:rPr>
        <w:t>ENSINO INDUSTRIAL</w:t>
      </w:r>
      <w:r w:rsidRPr="00F7334E">
        <w:rPr>
          <w:rFonts w:ascii="Times New Roman" w:hAnsi="Times New Roman" w:cs="Times New Roman"/>
          <w:sz w:val="24"/>
          <w:szCs w:val="24"/>
        </w:rPr>
        <w:t xml:space="preserve">. Direção: Humberto Mauro. Produção: INCE. 1945. </w:t>
      </w:r>
    </w:p>
    <w:p w14:paraId="5644562B" w14:textId="77777777" w:rsidR="009A7408" w:rsidRPr="00F7334E" w:rsidRDefault="009A7408" w:rsidP="00F7334E">
      <w:pPr>
        <w:pStyle w:val="paragraph"/>
        <w:spacing w:before="0" w:beforeAutospacing="0" w:after="0" w:afterAutospacing="0" w:line="360" w:lineRule="auto"/>
        <w:jc w:val="both"/>
        <w:textAlignment w:val="baseline"/>
        <w:rPr>
          <w:rStyle w:val="normaltextrun"/>
          <w:b/>
        </w:rPr>
      </w:pPr>
    </w:p>
    <w:p w14:paraId="16AA8BF0" w14:textId="77777777" w:rsidR="009A7408" w:rsidRPr="00C7624C" w:rsidRDefault="009A7408" w:rsidP="00F7334E">
      <w:pPr>
        <w:pStyle w:val="paragraph"/>
        <w:spacing w:before="0" w:beforeAutospacing="0" w:after="0" w:afterAutospacing="0" w:line="360" w:lineRule="auto"/>
        <w:jc w:val="both"/>
        <w:textAlignment w:val="baseline"/>
        <w:rPr>
          <w:rStyle w:val="normaltextrun"/>
          <w:bCs/>
          <w:i/>
          <w:iCs/>
        </w:rPr>
      </w:pPr>
      <w:r w:rsidRPr="00C7624C">
        <w:rPr>
          <w:rStyle w:val="normaltextrun"/>
          <w:bCs/>
          <w:i/>
          <w:iCs/>
        </w:rPr>
        <w:t xml:space="preserve">Bibliografia </w:t>
      </w:r>
    </w:p>
    <w:p w14:paraId="27C72146" w14:textId="77777777" w:rsidR="009A7408" w:rsidRPr="00F7334E" w:rsidRDefault="009A7408" w:rsidP="00F7334E">
      <w:pPr>
        <w:pStyle w:val="paragraph"/>
        <w:spacing w:before="0" w:beforeAutospacing="0" w:after="0" w:afterAutospacing="0" w:line="360" w:lineRule="auto"/>
        <w:jc w:val="both"/>
        <w:textAlignment w:val="baseline"/>
        <w:rPr>
          <w:rStyle w:val="normaltextrun"/>
        </w:rPr>
      </w:pPr>
    </w:p>
    <w:p w14:paraId="1D543EEB" w14:textId="77777777" w:rsidR="009A7408" w:rsidRPr="00F7334E" w:rsidRDefault="009A7408" w:rsidP="00F7334E">
      <w:pPr>
        <w:pStyle w:val="paragraph"/>
        <w:spacing w:before="0" w:beforeAutospacing="0" w:after="0" w:afterAutospacing="0" w:line="360" w:lineRule="auto"/>
        <w:jc w:val="both"/>
        <w:textAlignment w:val="baseline"/>
      </w:pPr>
      <w:r w:rsidRPr="00F7334E">
        <w:rPr>
          <w:rStyle w:val="eop"/>
        </w:rPr>
        <w:t> </w:t>
      </w:r>
      <w:r w:rsidRPr="00F7334E">
        <w:t>FREGOLET, T.; SCNEIDER, A. L. 1940: o ano que o Brasil oficial se voltou para o Oeste brasileiro. </w:t>
      </w:r>
      <w:r w:rsidRPr="00F7334E">
        <w:rPr>
          <w:b/>
          <w:iCs/>
        </w:rPr>
        <w:t>Revista Territórios E Fronteiras</w:t>
      </w:r>
      <w:r w:rsidRPr="00F7334E">
        <w:t>, </w:t>
      </w:r>
      <w:r w:rsidRPr="00F7334E">
        <w:rPr>
          <w:i/>
          <w:iCs/>
        </w:rPr>
        <w:t>16</w:t>
      </w:r>
      <w:r w:rsidRPr="00F7334E">
        <w:t xml:space="preserve">(1), 2023, p. 275–295. </w:t>
      </w:r>
    </w:p>
    <w:p w14:paraId="636DDED0" w14:textId="77777777" w:rsidR="00F7334E" w:rsidRDefault="00F7334E" w:rsidP="00F7334E">
      <w:pPr>
        <w:spacing w:line="360" w:lineRule="auto"/>
        <w:jc w:val="both"/>
        <w:rPr>
          <w:rFonts w:ascii="Times New Roman" w:hAnsi="Times New Roman" w:cs="Times New Roman"/>
          <w:sz w:val="24"/>
          <w:szCs w:val="24"/>
        </w:rPr>
      </w:pPr>
    </w:p>
    <w:p w14:paraId="43FE7199" w14:textId="77777777" w:rsidR="009A7408" w:rsidRPr="00F7334E" w:rsidRDefault="009A7408" w:rsidP="00F7334E">
      <w:pPr>
        <w:spacing w:line="360" w:lineRule="auto"/>
        <w:jc w:val="both"/>
        <w:rPr>
          <w:rFonts w:ascii="Times New Roman" w:hAnsi="Times New Roman" w:cs="Times New Roman"/>
          <w:sz w:val="24"/>
          <w:szCs w:val="24"/>
        </w:rPr>
      </w:pPr>
      <w:r w:rsidRPr="00F7334E">
        <w:rPr>
          <w:rFonts w:ascii="Times New Roman" w:hAnsi="Times New Roman" w:cs="Times New Roman"/>
          <w:sz w:val="24"/>
          <w:szCs w:val="24"/>
        </w:rPr>
        <w:t xml:space="preserve">HAUSSEN, Doris Fagundes. </w:t>
      </w:r>
      <w:r w:rsidRPr="00F7334E">
        <w:rPr>
          <w:rFonts w:ascii="Times New Roman" w:hAnsi="Times New Roman" w:cs="Times New Roman"/>
          <w:b/>
          <w:sz w:val="24"/>
          <w:szCs w:val="24"/>
        </w:rPr>
        <w:t xml:space="preserve">Rádio e Política: tempos de Vargas e Perón. </w:t>
      </w:r>
      <w:r w:rsidRPr="00F7334E">
        <w:rPr>
          <w:rFonts w:ascii="Times New Roman" w:hAnsi="Times New Roman" w:cs="Times New Roman"/>
          <w:sz w:val="24"/>
          <w:szCs w:val="24"/>
        </w:rPr>
        <w:t>Porto Alegre: EDIPUCRS, 1992.</w:t>
      </w:r>
    </w:p>
    <w:p w14:paraId="79A8FFE5" w14:textId="77777777" w:rsidR="00F7334E" w:rsidRDefault="00F7334E" w:rsidP="00F7334E">
      <w:pPr>
        <w:spacing w:line="360" w:lineRule="auto"/>
        <w:jc w:val="both"/>
        <w:textAlignment w:val="baseline"/>
        <w:rPr>
          <w:rFonts w:ascii="Times New Roman" w:hAnsi="Times New Roman" w:cs="Times New Roman"/>
          <w:sz w:val="24"/>
          <w:szCs w:val="24"/>
        </w:rPr>
      </w:pPr>
    </w:p>
    <w:p w14:paraId="1358C537" w14:textId="77777777" w:rsidR="009A7408" w:rsidRPr="00F7334E" w:rsidRDefault="009A7408" w:rsidP="00F7334E">
      <w:pPr>
        <w:spacing w:line="360" w:lineRule="auto"/>
        <w:jc w:val="both"/>
        <w:textAlignment w:val="baseline"/>
        <w:rPr>
          <w:rFonts w:ascii="Times New Roman" w:eastAsia="Times New Roman" w:hAnsi="Times New Roman" w:cs="Times New Roman"/>
          <w:sz w:val="24"/>
          <w:szCs w:val="24"/>
        </w:rPr>
      </w:pPr>
      <w:r w:rsidRPr="00F7334E">
        <w:rPr>
          <w:rFonts w:ascii="Times New Roman" w:hAnsi="Times New Roman" w:cs="Times New Roman"/>
          <w:sz w:val="24"/>
          <w:szCs w:val="24"/>
        </w:rPr>
        <w:t xml:space="preserve">IBGE. Educação. </w:t>
      </w:r>
      <w:r w:rsidRPr="00F7334E">
        <w:rPr>
          <w:rFonts w:ascii="Times New Roman" w:hAnsi="Times New Roman" w:cs="Times New Roman"/>
          <w:b/>
          <w:sz w:val="24"/>
          <w:szCs w:val="24"/>
        </w:rPr>
        <w:t>Tendências Demográficas: uma análise da população com base nos resultados dos Censos Demográficos 1940 e 2000</w:t>
      </w:r>
      <w:r w:rsidRPr="00F7334E">
        <w:rPr>
          <w:rFonts w:ascii="Times New Roman" w:hAnsi="Times New Roman" w:cs="Times New Roman"/>
          <w:sz w:val="24"/>
          <w:szCs w:val="24"/>
        </w:rPr>
        <w:t>. Rio de Janeiro: IBGE, Coordenação de População e Indicadores Sociais, 2007. p. 55. Disponível em: https://biblioteca.ibge.gov.br/visualizacao/livros/liv34956.pdf. Acesso em: 22 jun. 2025.</w:t>
      </w:r>
    </w:p>
    <w:p w14:paraId="4F927F29" w14:textId="77777777" w:rsidR="009A7408" w:rsidRPr="00F7334E" w:rsidRDefault="009A7408" w:rsidP="00F7334E">
      <w:pPr>
        <w:pStyle w:val="paragraph"/>
        <w:spacing w:before="0" w:beforeAutospacing="0" w:after="0" w:afterAutospacing="0" w:line="360" w:lineRule="auto"/>
        <w:jc w:val="both"/>
        <w:textAlignment w:val="baseline"/>
        <w:rPr>
          <w:rStyle w:val="normaltextrun"/>
        </w:rPr>
      </w:pPr>
      <w:r w:rsidRPr="00F7334E">
        <w:rPr>
          <w:rStyle w:val="normaltextrun"/>
        </w:rPr>
        <w:t> </w:t>
      </w:r>
    </w:p>
    <w:p w14:paraId="422519DE" w14:textId="77777777" w:rsidR="009A7408" w:rsidRPr="00F7334E" w:rsidRDefault="009A7408" w:rsidP="00F7334E">
      <w:pPr>
        <w:pStyle w:val="paragraph"/>
        <w:spacing w:before="0" w:beforeAutospacing="0" w:after="0" w:afterAutospacing="0" w:line="360" w:lineRule="auto"/>
        <w:jc w:val="both"/>
        <w:textAlignment w:val="baseline"/>
        <w:rPr>
          <w:rStyle w:val="eop"/>
        </w:rPr>
      </w:pPr>
      <w:r w:rsidRPr="00F7334E">
        <w:rPr>
          <w:rStyle w:val="normaltextrun"/>
        </w:rPr>
        <w:t xml:space="preserve">MORENTTIN, E. V. Cinema educativo: uma abordagem histórica. </w:t>
      </w:r>
      <w:r w:rsidRPr="00F7334E">
        <w:rPr>
          <w:rStyle w:val="normaltextrun"/>
          <w:b/>
          <w:bCs/>
        </w:rPr>
        <w:t>Comunicação &amp; Educaç</w:t>
      </w:r>
      <w:r w:rsidRPr="00F7334E">
        <w:rPr>
          <w:rStyle w:val="normaltextrun"/>
        </w:rPr>
        <w:t>ão, 4, 13-19, 1995. </w:t>
      </w:r>
      <w:r w:rsidRPr="00F7334E">
        <w:rPr>
          <w:rStyle w:val="eop"/>
        </w:rPr>
        <w:t> </w:t>
      </w:r>
    </w:p>
    <w:p w14:paraId="17AB6146" w14:textId="77777777" w:rsidR="00F7334E" w:rsidRDefault="00F7334E" w:rsidP="00F7334E">
      <w:pPr>
        <w:pStyle w:val="Corpodetexto"/>
        <w:spacing w:line="360" w:lineRule="auto"/>
        <w:ind w:left="0"/>
      </w:pPr>
    </w:p>
    <w:p w14:paraId="245E288D" w14:textId="77777777" w:rsidR="009A7408" w:rsidRPr="00F7334E" w:rsidRDefault="009A7408" w:rsidP="00F7334E">
      <w:pPr>
        <w:pStyle w:val="Corpodetexto"/>
        <w:spacing w:line="360" w:lineRule="auto"/>
        <w:ind w:left="0"/>
      </w:pPr>
      <w:r w:rsidRPr="00F7334E">
        <w:t>MOTTA,</w:t>
      </w:r>
      <w:r w:rsidRPr="00F7334E">
        <w:rPr>
          <w:spacing w:val="-4"/>
        </w:rPr>
        <w:t xml:space="preserve"> </w:t>
      </w:r>
      <w:r w:rsidRPr="00F7334E">
        <w:t>Nelson.</w:t>
      </w:r>
      <w:r w:rsidRPr="00F7334E">
        <w:rPr>
          <w:spacing w:val="-1"/>
        </w:rPr>
        <w:t xml:space="preserve"> </w:t>
      </w:r>
      <w:r w:rsidRPr="00F7334E">
        <w:rPr>
          <w:b/>
        </w:rPr>
        <w:t>101</w:t>
      </w:r>
      <w:r w:rsidRPr="00F7334E">
        <w:rPr>
          <w:b/>
          <w:spacing w:val="-3"/>
        </w:rPr>
        <w:t xml:space="preserve"> </w:t>
      </w:r>
      <w:r w:rsidRPr="00F7334E">
        <w:rPr>
          <w:b/>
        </w:rPr>
        <w:t>canções</w:t>
      </w:r>
      <w:r w:rsidRPr="00F7334E">
        <w:rPr>
          <w:b/>
          <w:spacing w:val="-6"/>
        </w:rPr>
        <w:t xml:space="preserve"> </w:t>
      </w:r>
      <w:r w:rsidRPr="00F7334E">
        <w:rPr>
          <w:b/>
        </w:rPr>
        <w:t>que</w:t>
      </w:r>
      <w:r w:rsidRPr="00F7334E">
        <w:rPr>
          <w:b/>
          <w:spacing w:val="-9"/>
        </w:rPr>
        <w:t xml:space="preserve"> </w:t>
      </w:r>
      <w:r w:rsidRPr="00F7334E">
        <w:rPr>
          <w:b/>
        </w:rPr>
        <w:t>tocaram</w:t>
      </w:r>
      <w:r w:rsidRPr="00F7334E">
        <w:rPr>
          <w:b/>
          <w:spacing w:val="-15"/>
        </w:rPr>
        <w:t xml:space="preserve"> </w:t>
      </w:r>
      <w:r w:rsidRPr="00F7334E">
        <w:rPr>
          <w:b/>
        </w:rPr>
        <w:t>o</w:t>
      </w:r>
      <w:r w:rsidRPr="00F7334E">
        <w:rPr>
          <w:b/>
          <w:spacing w:val="-1"/>
        </w:rPr>
        <w:t xml:space="preserve"> </w:t>
      </w:r>
      <w:r w:rsidRPr="00F7334E">
        <w:rPr>
          <w:b/>
        </w:rPr>
        <w:t>Brasil</w:t>
      </w:r>
      <w:r w:rsidRPr="00F7334E">
        <w:t>.</w:t>
      </w:r>
      <w:r w:rsidRPr="00F7334E">
        <w:rPr>
          <w:spacing w:val="-1"/>
        </w:rPr>
        <w:t xml:space="preserve"> </w:t>
      </w:r>
      <w:r w:rsidRPr="00F7334E">
        <w:t>Rio de</w:t>
      </w:r>
      <w:r w:rsidRPr="00F7334E">
        <w:rPr>
          <w:spacing w:val="-7"/>
        </w:rPr>
        <w:t xml:space="preserve"> </w:t>
      </w:r>
      <w:r w:rsidRPr="00F7334E">
        <w:t>Janeiro: Estação</w:t>
      </w:r>
      <w:r w:rsidRPr="00F7334E">
        <w:rPr>
          <w:spacing w:val="-4"/>
        </w:rPr>
        <w:t xml:space="preserve"> </w:t>
      </w:r>
      <w:r w:rsidRPr="00F7334E">
        <w:t xml:space="preserve">Brasil, </w:t>
      </w:r>
      <w:r w:rsidRPr="00F7334E">
        <w:rPr>
          <w:spacing w:val="-2"/>
        </w:rPr>
        <w:t>20216.</w:t>
      </w:r>
    </w:p>
    <w:p w14:paraId="24BF678A" w14:textId="77777777" w:rsidR="00F7334E" w:rsidRDefault="00F7334E" w:rsidP="00F7334E">
      <w:pPr>
        <w:spacing w:line="360" w:lineRule="auto"/>
        <w:jc w:val="both"/>
        <w:rPr>
          <w:rFonts w:ascii="Times New Roman" w:hAnsi="Times New Roman" w:cs="Times New Roman"/>
          <w:sz w:val="24"/>
          <w:szCs w:val="24"/>
        </w:rPr>
      </w:pPr>
    </w:p>
    <w:p w14:paraId="4B4666F7" w14:textId="77777777" w:rsidR="009A7408" w:rsidRPr="00F7334E" w:rsidRDefault="009A7408" w:rsidP="00F7334E">
      <w:pPr>
        <w:spacing w:line="360" w:lineRule="auto"/>
        <w:jc w:val="both"/>
        <w:rPr>
          <w:rFonts w:ascii="Times New Roman" w:hAnsi="Times New Roman" w:cs="Times New Roman"/>
          <w:sz w:val="24"/>
          <w:szCs w:val="24"/>
        </w:rPr>
      </w:pPr>
      <w:r w:rsidRPr="00F7334E">
        <w:rPr>
          <w:rFonts w:ascii="Times New Roman" w:hAnsi="Times New Roman" w:cs="Times New Roman"/>
          <w:sz w:val="24"/>
          <w:szCs w:val="24"/>
        </w:rPr>
        <w:lastRenderedPageBreak/>
        <w:t xml:space="preserve">NAPOLITANO, Marcos. Fontes audiovisuais: a história depois do papel. In: PINSK, Carla </w:t>
      </w:r>
      <w:proofErr w:type="spellStart"/>
      <w:r w:rsidRPr="00F7334E">
        <w:rPr>
          <w:rFonts w:ascii="Times New Roman" w:hAnsi="Times New Roman" w:cs="Times New Roman"/>
          <w:sz w:val="24"/>
          <w:szCs w:val="24"/>
        </w:rPr>
        <w:t>Bessanezi</w:t>
      </w:r>
      <w:proofErr w:type="spellEnd"/>
      <w:r w:rsidRPr="00F7334E">
        <w:rPr>
          <w:rFonts w:ascii="Times New Roman" w:hAnsi="Times New Roman" w:cs="Times New Roman"/>
          <w:sz w:val="24"/>
          <w:szCs w:val="24"/>
        </w:rPr>
        <w:t xml:space="preserve"> (org.). </w:t>
      </w:r>
      <w:r w:rsidRPr="00F7334E">
        <w:rPr>
          <w:rFonts w:ascii="Times New Roman" w:hAnsi="Times New Roman" w:cs="Times New Roman"/>
          <w:b/>
          <w:sz w:val="24"/>
          <w:szCs w:val="24"/>
        </w:rPr>
        <w:t>Fontes Históricas</w:t>
      </w:r>
      <w:r w:rsidRPr="00F7334E">
        <w:rPr>
          <w:rFonts w:ascii="Times New Roman" w:hAnsi="Times New Roman" w:cs="Times New Roman"/>
          <w:sz w:val="24"/>
          <w:szCs w:val="24"/>
        </w:rPr>
        <w:t>. São Paulo: Contexto, 2005.</w:t>
      </w:r>
    </w:p>
    <w:p w14:paraId="5DF3D9F2" w14:textId="77777777" w:rsidR="00F7334E" w:rsidRDefault="00F7334E" w:rsidP="00F7334E">
      <w:pPr>
        <w:spacing w:line="360" w:lineRule="auto"/>
        <w:jc w:val="both"/>
        <w:rPr>
          <w:rFonts w:ascii="Times New Roman" w:hAnsi="Times New Roman" w:cs="Times New Roman"/>
          <w:sz w:val="24"/>
          <w:szCs w:val="24"/>
        </w:rPr>
      </w:pPr>
    </w:p>
    <w:p w14:paraId="66E8DEFB" w14:textId="77777777" w:rsidR="009A7408" w:rsidRPr="00F7334E" w:rsidRDefault="009A7408" w:rsidP="00F7334E">
      <w:pPr>
        <w:spacing w:line="360" w:lineRule="auto"/>
        <w:jc w:val="both"/>
        <w:rPr>
          <w:rFonts w:ascii="Times New Roman" w:hAnsi="Times New Roman" w:cs="Times New Roman"/>
          <w:sz w:val="24"/>
          <w:szCs w:val="24"/>
        </w:rPr>
      </w:pPr>
      <w:r w:rsidRPr="00F7334E">
        <w:rPr>
          <w:rFonts w:ascii="Times New Roman" w:hAnsi="Times New Roman" w:cs="Times New Roman"/>
          <w:sz w:val="24"/>
          <w:szCs w:val="24"/>
        </w:rPr>
        <w:t xml:space="preserve">OLIVEIRA, Lúcia Lippi; VELLOSO, Mônica Pimenta; GOMES, Ângela Maria de Castro. </w:t>
      </w:r>
      <w:r w:rsidRPr="00F7334E">
        <w:rPr>
          <w:rFonts w:ascii="Times New Roman" w:hAnsi="Times New Roman" w:cs="Times New Roman"/>
          <w:b/>
          <w:sz w:val="24"/>
          <w:szCs w:val="24"/>
        </w:rPr>
        <w:t>Estado Novo:</w:t>
      </w:r>
      <w:r w:rsidRPr="00F7334E">
        <w:rPr>
          <w:rFonts w:ascii="Times New Roman" w:hAnsi="Times New Roman" w:cs="Times New Roman"/>
          <w:sz w:val="24"/>
          <w:szCs w:val="24"/>
        </w:rPr>
        <w:t xml:space="preserve"> ideologia poder. Rio Janeiro: Zahar Ed., 1982. </w:t>
      </w:r>
    </w:p>
    <w:p w14:paraId="6EFCF752" w14:textId="77777777" w:rsidR="00F7334E" w:rsidRDefault="00F7334E" w:rsidP="00F7334E">
      <w:pPr>
        <w:pStyle w:val="Corpodetexto"/>
        <w:spacing w:line="360" w:lineRule="auto"/>
        <w:ind w:left="0"/>
      </w:pPr>
    </w:p>
    <w:p w14:paraId="0EBF2771" w14:textId="77777777" w:rsidR="009A7408" w:rsidRPr="00F7334E" w:rsidRDefault="009A7408" w:rsidP="00F7334E">
      <w:pPr>
        <w:pStyle w:val="Corpodetexto"/>
        <w:spacing w:line="360" w:lineRule="auto"/>
        <w:ind w:left="0"/>
      </w:pPr>
      <w:r w:rsidRPr="00F7334E">
        <w:t xml:space="preserve">PARANHOS, Adalberto. </w:t>
      </w:r>
      <w:r w:rsidRPr="00F7334E">
        <w:rPr>
          <w:b/>
        </w:rPr>
        <w:t>Os desafinados:</w:t>
      </w:r>
      <w:r w:rsidRPr="00F7334E">
        <w:t xml:space="preserve"> sambas e bambas no “Estado Novo”. São Paulo: Intermeios, 2015.</w:t>
      </w:r>
    </w:p>
    <w:p w14:paraId="5658CEE0" w14:textId="77777777" w:rsidR="009A7408" w:rsidRPr="00F7334E" w:rsidRDefault="009A7408" w:rsidP="00F7334E">
      <w:pPr>
        <w:pStyle w:val="Corpodetexto"/>
        <w:spacing w:line="360" w:lineRule="auto"/>
        <w:ind w:left="0"/>
      </w:pPr>
    </w:p>
    <w:p w14:paraId="28054364" w14:textId="77777777" w:rsidR="009A7408" w:rsidRPr="00F7334E" w:rsidRDefault="009A7408" w:rsidP="00F7334E">
      <w:pPr>
        <w:pStyle w:val="paragraph"/>
        <w:spacing w:before="0" w:beforeAutospacing="0" w:after="0" w:afterAutospacing="0" w:line="360" w:lineRule="auto"/>
        <w:jc w:val="both"/>
        <w:textAlignment w:val="baseline"/>
        <w:rPr>
          <w:rStyle w:val="eop"/>
        </w:rPr>
      </w:pPr>
      <w:r w:rsidRPr="00F7334E">
        <w:rPr>
          <w:rStyle w:val="normaltextrun"/>
        </w:rPr>
        <w:t xml:space="preserve">PEREIRA, Lara Rodrigues. A criação do Instituto Nacional de Cinema Educativo na Era Vargas: debate e circulação de ideias. </w:t>
      </w:r>
      <w:r w:rsidRPr="00F7334E">
        <w:rPr>
          <w:rStyle w:val="normaltextrun"/>
          <w:b/>
          <w:bCs/>
        </w:rPr>
        <w:t>Cadernos de História da Educação</w:t>
      </w:r>
      <w:r w:rsidRPr="00F7334E">
        <w:rPr>
          <w:rStyle w:val="normaltextrun"/>
        </w:rPr>
        <w:t>, vol. 20, 2021. </w:t>
      </w:r>
    </w:p>
    <w:p w14:paraId="5527F17B" w14:textId="77777777" w:rsidR="00F7334E" w:rsidRDefault="00F7334E" w:rsidP="00F7334E">
      <w:pPr>
        <w:spacing w:line="360" w:lineRule="auto"/>
        <w:jc w:val="both"/>
        <w:rPr>
          <w:rFonts w:ascii="Times New Roman" w:hAnsi="Times New Roman" w:cs="Times New Roman"/>
          <w:sz w:val="24"/>
          <w:szCs w:val="24"/>
        </w:rPr>
      </w:pPr>
    </w:p>
    <w:p w14:paraId="6D348FB4" w14:textId="77777777" w:rsidR="009A7408" w:rsidRPr="005068B9" w:rsidRDefault="009A7408" w:rsidP="00F7334E">
      <w:pPr>
        <w:spacing w:line="360" w:lineRule="auto"/>
        <w:jc w:val="both"/>
        <w:rPr>
          <w:rFonts w:ascii="Times New Roman" w:hAnsi="Times New Roman" w:cs="Times New Roman"/>
          <w:sz w:val="24"/>
        </w:rPr>
      </w:pPr>
      <w:r w:rsidRPr="00F7334E">
        <w:rPr>
          <w:rFonts w:ascii="Times New Roman" w:hAnsi="Times New Roman" w:cs="Times New Roman"/>
          <w:sz w:val="24"/>
          <w:szCs w:val="24"/>
        </w:rPr>
        <w:t xml:space="preserve">PEREIRA, Lara Rodrigues. Características do Instituto Nacional de Cinema Educativo: organização administrativa e categorização de suas narrativas. </w:t>
      </w:r>
      <w:r w:rsidRPr="00F7334E">
        <w:rPr>
          <w:rFonts w:ascii="Times New Roman" w:hAnsi="Times New Roman" w:cs="Times New Roman"/>
          <w:b/>
          <w:sz w:val="24"/>
          <w:szCs w:val="24"/>
        </w:rPr>
        <w:t>Revista Eletrônica de Educação</w:t>
      </w:r>
      <w:r w:rsidRPr="00F7334E">
        <w:rPr>
          <w:rFonts w:ascii="Times New Roman" w:hAnsi="Times New Roman" w:cs="Times New Roman"/>
          <w:sz w:val="24"/>
          <w:szCs w:val="24"/>
        </w:rPr>
        <w:t>, v. 14, jan./</w:t>
      </w:r>
      <w:r w:rsidRPr="005068B9">
        <w:rPr>
          <w:rFonts w:ascii="Times New Roman" w:hAnsi="Times New Roman" w:cs="Times New Roman"/>
          <w:sz w:val="24"/>
        </w:rPr>
        <w:t xml:space="preserve">dez. 2020, p.1-16. </w:t>
      </w:r>
    </w:p>
    <w:p w14:paraId="265CE773" w14:textId="77777777" w:rsidR="00F7334E" w:rsidRDefault="00F7334E" w:rsidP="00F7334E">
      <w:pPr>
        <w:spacing w:line="360" w:lineRule="auto"/>
        <w:jc w:val="both"/>
        <w:textAlignment w:val="baseline"/>
        <w:rPr>
          <w:rFonts w:ascii="Times New Roman" w:eastAsia="Times New Roman" w:hAnsi="Times New Roman" w:cs="Times New Roman"/>
          <w:sz w:val="24"/>
          <w:szCs w:val="24"/>
        </w:rPr>
      </w:pPr>
    </w:p>
    <w:p w14:paraId="1479D30C" w14:textId="77777777" w:rsidR="009A7408" w:rsidRDefault="009A7408" w:rsidP="00F7334E">
      <w:pPr>
        <w:spacing w:line="36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SCHARZMAN, Sheila. O livro das letras luminosas: Humberto Mauro e o Instituto Nacional de Cinema Educativo. </w:t>
      </w:r>
      <w:r w:rsidRPr="006A24EC">
        <w:rPr>
          <w:rFonts w:ascii="Times New Roman" w:eastAsia="Times New Roman" w:hAnsi="Times New Roman" w:cs="Times New Roman"/>
          <w:b/>
          <w:sz w:val="24"/>
          <w:szCs w:val="24"/>
        </w:rPr>
        <w:t xml:space="preserve">Estudos </w:t>
      </w:r>
      <w:proofErr w:type="spellStart"/>
      <w:r w:rsidRPr="006A24EC">
        <w:rPr>
          <w:rFonts w:ascii="Times New Roman" w:eastAsia="Times New Roman" w:hAnsi="Times New Roman" w:cs="Times New Roman"/>
          <w:b/>
          <w:sz w:val="24"/>
          <w:szCs w:val="24"/>
        </w:rPr>
        <w:t>Socine</w:t>
      </w:r>
      <w:proofErr w:type="spellEnd"/>
      <w:r w:rsidRPr="006A24EC">
        <w:rPr>
          <w:rFonts w:ascii="Times New Roman" w:eastAsia="Times New Roman" w:hAnsi="Times New Roman" w:cs="Times New Roman"/>
          <w:b/>
          <w:sz w:val="24"/>
          <w:szCs w:val="24"/>
        </w:rPr>
        <w:t xml:space="preserve"> de Cinema</w:t>
      </w:r>
      <w:r>
        <w:rPr>
          <w:rFonts w:ascii="Times New Roman" w:eastAsia="Times New Roman" w:hAnsi="Times New Roman" w:cs="Times New Roman"/>
          <w:sz w:val="24"/>
          <w:szCs w:val="24"/>
        </w:rPr>
        <w:t xml:space="preserve">, ano III, 2003, p. 01-14. </w:t>
      </w:r>
    </w:p>
    <w:p w14:paraId="20A22125" w14:textId="77777777" w:rsidR="009A7408" w:rsidRDefault="009A7408" w:rsidP="00F7334E">
      <w:pPr>
        <w:spacing w:line="360" w:lineRule="auto"/>
        <w:jc w:val="both"/>
        <w:textAlignment w:val="baseline"/>
        <w:rPr>
          <w:rFonts w:ascii="Times New Roman" w:eastAsia="Times New Roman" w:hAnsi="Times New Roman" w:cs="Times New Roman"/>
          <w:sz w:val="24"/>
          <w:szCs w:val="24"/>
        </w:rPr>
      </w:pPr>
    </w:p>
    <w:p w14:paraId="06DE3B3F" w14:textId="77777777" w:rsidR="009A7408" w:rsidRDefault="009A7408" w:rsidP="00F7334E">
      <w:pPr>
        <w:spacing w:line="360" w:lineRule="auto"/>
        <w:jc w:val="both"/>
        <w:textAlignment w:val="baseline"/>
        <w:rPr>
          <w:rFonts w:ascii="Times New Roman" w:eastAsia="Times New Roman" w:hAnsi="Times New Roman" w:cs="Times New Roman"/>
          <w:sz w:val="24"/>
          <w:szCs w:val="24"/>
        </w:rPr>
      </w:pPr>
      <w:r w:rsidRPr="00EB00A8">
        <w:rPr>
          <w:rFonts w:ascii="Times New Roman" w:eastAsia="Times New Roman" w:hAnsi="Times New Roman" w:cs="Times New Roman"/>
          <w:sz w:val="24"/>
          <w:szCs w:val="24"/>
        </w:rPr>
        <w:t xml:space="preserve">SCHWARTZMAN, Simon; BOMENY, Helena; COSTA, Vanda M. Ribeiro. </w:t>
      </w:r>
      <w:r w:rsidRPr="00EB00A8">
        <w:rPr>
          <w:rFonts w:ascii="Times New Roman" w:eastAsia="Times New Roman" w:hAnsi="Times New Roman" w:cs="Times New Roman"/>
          <w:b/>
          <w:bCs/>
          <w:sz w:val="24"/>
          <w:szCs w:val="24"/>
        </w:rPr>
        <w:t>Tempos de Capanema</w:t>
      </w:r>
      <w:r w:rsidRPr="00EB00A8">
        <w:rPr>
          <w:rFonts w:ascii="Times New Roman" w:eastAsia="Times New Roman" w:hAnsi="Times New Roman" w:cs="Times New Roman"/>
          <w:sz w:val="24"/>
          <w:szCs w:val="24"/>
        </w:rPr>
        <w:t>. São Paulo: Paz e Terra: Fundação Getúlio Vargas, 2000. </w:t>
      </w:r>
    </w:p>
    <w:p w14:paraId="16939936" w14:textId="77777777" w:rsidR="009A7408" w:rsidRDefault="009A7408" w:rsidP="00F7334E">
      <w:pPr>
        <w:spacing w:line="360" w:lineRule="auto"/>
        <w:jc w:val="both"/>
        <w:textAlignment w:val="baseline"/>
        <w:rPr>
          <w:rFonts w:ascii="Times New Roman" w:eastAsia="Times New Roman" w:hAnsi="Times New Roman" w:cs="Times New Roman"/>
          <w:sz w:val="24"/>
          <w:szCs w:val="24"/>
        </w:rPr>
      </w:pPr>
    </w:p>
    <w:p w14:paraId="37695E5F" w14:textId="77777777" w:rsidR="009A7408" w:rsidRDefault="009A7408" w:rsidP="009F6C4D">
      <w:pPr>
        <w:spacing w:line="36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VELLOSO, Mônica Pimenta. </w:t>
      </w:r>
      <w:r w:rsidRPr="009C432D">
        <w:rPr>
          <w:rFonts w:ascii="Times New Roman" w:eastAsia="Times New Roman" w:hAnsi="Times New Roman" w:cs="Times New Roman"/>
          <w:b/>
          <w:sz w:val="24"/>
          <w:szCs w:val="24"/>
        </w:rPr>
        <w:t>Os intelectuais e a política cultural do Estado Novo.</w:t>
      </w:r>
      <w:r>
        <w:rPr>
          <w:rFonts w:ascii="Times New Roman" w:eastAsia="Times New Roman" w:hAnsi="Times New Roman" w:cs="Times New Roman"/>
          <w:sz w:val="24"/>
          <w:szCs w:val="24"/>
        </w:rPr>
        <w:t xml:space="preserve"> Rio de Janeiro: Fundação Getúlio Vargas, 1987.   </w:t>
      </w:r>
    </w:p>
    <w:p w14:paraId="60562D5D" w14:textId="77777777" w:rsidR="009A7408" w:rsidRPr="002217F5" w:rsidRDefault="009A7408" w:rsidP="009A7408">
      <w:pPr>
        <w:spacing w:line="240" w:lineRule="auto"/>
        <w:jc w:val="both"/>
        <w:textAlignment w:val="baseline"/>
        <w:rPr>
          <w:rFonts w:ascii="Times New Roman" w:eastAsia="Times New Roman" w:hAnsi="Times New Roman" w:cs="Times New Roman"/>
          <w:sz w:val="24"/>
          <w:szCs w:val="24"/>
        </w:rPr>
      </w:pPr>
    </w:p>
    <w:p w14:paraId="6517343B" w14:textId="77777777" w:rsidR="009A7408" w:rsidRDefault="009A7408" w:rsidP="009F6C4D">
      <w:pPr>
        <w:spacing w:line="36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rPr>
        <w:t xml:space="preserve">. </w:t>
      </w:r>
      <w:r w:rsidRPr="00CB3C2B">
        <w:rPr>
          <w:rFonts w:ascii="Times New Roman" w:eastAsia="Times New Roman" w:hAnsi="Times New Roman" w:cs="Times New Roman"/>
          <w:sz w:val="24"/>
          <w:szCs w:val="24"/>
        </w:rPr>
        <w:t>Os</w:t>
      </w:r>
      <w:r w:rsidRPr="009C432D">
        <w:rPr>
          <w:rFonts w:ascii="Times New Roman" w:eastAsia="Times New Roman" w:hAnsi="Times New Roman" w:cs="Times New Roman"/>
          <w:b/>
          <w:sz w:val="24"/>
          <w:szCs w:val="24"/>
        </w:rPr>
        <w:t xml:space="preserve"> </w:t>
      </w:r>
      <w:r w:rsidRPr="00CB3C2B">
        <w:rPr>
          <w:rFonts w:ascii="Times New Roman" w:eastAsia="Times New Roman" w:hAnsi="Times New Roman" w:cs="Times New Roman"/>
          <w:sz w:val="24"/>
          <w:szCs w:val="24"/>
        </w:rPr>
        <w:t>intelectuais e a política cultural do Estado Novo.</w:t>
      </w:r>
      <w:r>
        <w:rPr>
          <w:rFonts w:ascii="Times New Roman" w:eastAsia="Times New Roman" w:hAnsi="Times New Roman" w:cs="Times New Roman"/>
          <w:sz w:val="24"/>
          <w:szCs w:val="24"/>
        </w:rPr>
        <w:t xml:space="preserve"> </w:t>
      </w:r>
      <w:r w:rsidRPr="00CB3C2B">
        <w:rPr>
          <w:rFonts w:ascii="Times New Roman" w:eastAsia="Times New Roman" w:hAnsi="Times New Roman" w:cs="Times New Roman"/>
          <w:b/>
          <w:sz w:val="24"/>
          <w:szCs w:val="24"/>
        </w:rPr>
        <w:t>O tempo do nacional-estatismo: do início da década de 1930</w:t>
      </w:r>
      <w:r>
        <w:rPr>
          <w:rFonts w:ascii="Times New Roman" w:eastAsia="Times New Roman" w:hAnsi="Times New Roman" w:cs="Times New Roman"/>
          <w:b/>
          <w:sz w:val="24"/>
          <w:szCs w:val="24"/>
        </w:rPr>
        <w:t xml:space="preserve"> </w:t>
      </w:r>
      <w:r w:rsidRPr="00CB3C2B">
        <w:rPr>
          <w:rFonts w:ascii="Times New Roman" w:eastAsia="Times New Roman" w:hAnsi="Times New Roman" w:cs="Times New Roman"/>
          <w:b/>
          <w:sz w:val="24"/>
          <w:szCs w:val="24"/>
        </w:rPr>
        <w:t>ao apogeu do Estado Novo: Segunda República (1930-1945)</w:t>
      </w:r>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Orgs</w:t>
      </w:r>
      <w:proofErr w:type="spellEnd"/>
      <w:r>
        <w:rPr>
          <w:rFonts w:ascii="Times New Roman" w:eastAsia="Times New Roman" w:hAnsi="Times New Roman" w:cs="Times New Roman"/>
          <w:sz w:val="24"/>
          <w:szCs w:val="24"/>
        </w:rPr>
        <w:t>.). FERREIRA, Jorge; DELGADO, Lucila de Almeida Neves. 1.ed. Rio de Janeiro: Civilização Brasileira, 2019. p. 154-190</w:t>
      </w:r>
    </w:p>
    <w:p w14:paraId="463BA768" w14:textId="77777777" w:rsidR="009A7408" w:rsidRDefault="009A7408" w:rsidP="009F6C4D">
      <w:pPr>
        <w:spacing w:line="360" w:lineRule="auto"/>
        <w:jc w:val="both"/>
        <w:textAlignment w:val="baseline"/>
        <w:rPr>
          <w:rFonts w:ascii="Times New Roman" w:eastAsia="Times New Roman" w:hAnsi="Times New Roman" w:cs="Times New Roman"/>
          <w:sz w:val="24"/>
          <w:szCs w:val="24"/>
        </w:rPr>
      </w:pPr>
    </w:p>
    <w:p w14:paraId="799210CD" w14:textId="77777777" w:rsidR="009A7408" w:rsidRDefault="009A7408" w:rsidP="009F6C4D">
      <w:pPr>
        <w:spacing w:line="36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CAPELATO, Maria Helena. O Estado Novo: o que trouxe de </w:t>
      </w:r>
      <w:proofErr w:type="gramStart"/>
      <w:r>
        <w:rPr>
          <w:rFonts w:ascii="Times New Roman" w:eastAsia="Times New Roman" w:hAnsi="Times New Roman" w:cs="Times New Roman"/>
          <w:sz w:val="24"/>
          <w:szCs w:val="24"/>
        </w:rPr>
        <w:t>novo?</w:t>
      </w:r>
      <w:r w:rsidRPr="00CB3C2B">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sidRPr="00CB3C2B">
        <w:rPr>
          <w:rFonts w:ascii="Times New Roman" w:eastAsia="Times New Roman" w:hAnsi="Times New Roman" w:cs="Times New Roman"/>
          <w:b/>
          <w:sz w:val="24"/>
          <w:szCs w:val="24"/>
        </w:rPr>
        <w:t>O tempo do nacional-estatismo: do início da década de 1930</w:t>
      </w:r>
      <w:r>
        <w:rPr>
          <w:rFonts w:ascii="Times New Roman" w:eastAsia="Times New Roman" w:hAnsi="Times New Roman" w:cs="Times New Roman"/>
          <w:b/>
          <w:sz w:val="24"/>
          <w:szCs w:val="24"/>
        </w:rPr>
        <w:t xml:space="preserve"> </w:t>
      </w:r>
      <w:r w:rsidRPr="00CB3C2B">
        <w:rPr>
          <w:rFonts w:ascii="Times New Roman" w:eastAsia="Times New Roman" w:hAnsi="Times New Roman" w:cs="Times New Roman"/>
          <w:b/>
          <w:sz w:val="24"/>
          <w:szCs w:val="24"/>
        </w:rPr>
        <w:t>ao apogeu do Estado Novo: Segunda República (1930-1945)</w:t>
      </w:r>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Orgs</w:t>
      </w:r>
      <w:proofErr w:type="spellEnd"/>
      <w:r>
        <w:rPr>
          <w:rFonts w:ascii="Times New Roman" w:eastAsia="Times New Roman" w:hAnsi="Times New Roman" w:cs="Times New Roman"/>
          <w:sz w:val="24"/>
          <w:szCs w:val="24"/>
        </w:rPr>
        <w:t xml:space="preserve">.). FERREIRA, Jorge; DELGADO, Lucila de Almeida Neves. 1.ed. Rio de Janeiro: Civilização Brasileira, 2019. p. 113-153. </w:t>
      </w:r>
    </w:p>
    <w:p w14:paraId="739B885F" w14:textId="77777777" w:rsidR="009A7408" w:rsidRDefault="009A7408" w:rsidP="009F6C4D">
      <w:pPr>
        <w:spacing w:line="360" w:lineRule="auto"/>
        <w:jc w:val="both"/>
        <w:textAlignment w:val="baseline"/>
        <w:rPr>
          <w:rFonts w:ascii="Times New Roman" w:eastAsia="Times New Roman" w:hAnsi="Times New Roman" w:cs="Times New Roman"/>
          <w:sz w:val="24"/>
          <w:szCs w:val="24"/>
        </w:rPr>
      </w:pPr>
    </w:p>
    <w:p w14:paraId="30CBA71D" w14:textId="77777777" w:rsidR="009A7408" w:rsidRDefault="009A7408" w:rsidP="009A7408">
      <w:pPr>
        <w:spacing w:line="240" w:lineRule="auto"/>
        <w:jc w:val="both"/>
        <w:textAlignment w:val="baseline"/>
        <w:rPr>
          <w:rFonts w:ascii="Times New Roman" w:eastAsia="Times New Roman" w:hAnsi="Times New Roman" w:cs="Times New Roman"/>
          <w:sz w:val="24"/>
          <w:szCs w:val="24"/>
        </w:rPr>
      </w:pPr>
    </w:p>
    <w:p w14:paraId="0FD6CE18" w14:textId="77777777" w:rsidR="009A7408" w:rsidRPr="00EB00A8" w:rsidRDefault="009A7408" w:rsidP="009A7408">
      <w:pPr>
        <w:spacing w:line="240" w:lineRule="auto"/>
        <w:jc w:val="both"/>
        <w:textAlignment w:val="baseline"/>
        <w:rPr>
          <w:rFonts w:ascii="Segoe UI" w:eastAsia="Times New Roman" w:hAnsi="Segoe UI" w:cs="Segoe UI"/>
          <w:sz w:val="18"/>
          <w:szCs w:val="18"/>
        </w:rPr>
      </w:pPr>
    </w:p>
    <w:p w14:paraId="70DB3642" w14:textId="5AFE9DF9" w:rsidR="00C7624C" w:rsidRDefault="00C7624C" w:rsidP="00C7624C">
      <w:pPr>
        <w:spacing w:before="240" w:after="240" w:line="240" w:lineRule="auto"/>
        <w:jc w:val="center"/>
        <w:rPr>
          <w:rFonts w:ascii="Spectral" w:eastAsia="Spectral" w:hAnsi="Spectral" w:cs="Spectral"/>
          <w:b/>
          <w:sz w:val="20"/>
          <w:szCs w:val="20"/>
        </w:rPr>
      </w:pPr>
      <w:r>
        <w:rPr>
          <w:rFonts w:ascii="Spectral" w:eastAsia="Spectral" w:hAnsi="Spectral" w:cs="Spectral"/>
          <w:b/>
          <w:sz w:val="20"/>
          <w:szCs w:val="20"/>
        </w:rPr>
        <w:t>Artigo submetido em 15/11/2024, aceito em 28/04/2025 e publicado em 10/07/2025.</w:t>
      </w:r>
    </w:p>
    <w:p w14:paraId="78E3586D" w14:textId="77777777" w:rsidR="009A7408" w:rsidRPr="009A7408" w:rsidRDefault="009A7408" w:rsidP="009A7408">
      <w:pPr>
        <w:spacing w:line="360" w:lineRule="auto"/>
        <w:jc w:val="both"/>
        <w:rPr>
          <w:rFonts w:ascii="Times New Roman" w:eastAsia="Times New Roman" w:hAnsi="Times New Roman" w:cs="Times New Roman"/>
          <w:b/>
          <w:sz w:val="24"/>
          <w:szCs w:val="24"/>
          <w:highlight w:val="cyan"/>
        </w:rPr>
      </w:pPr>
    </w:p>
    <w:sectPr w:rsidR="009A7408" w:rsidRPr="009A7408" w:rsidSect="00272E7A">
      <w:headerReference w:type="default" r:id="rId12"/>
      <w:footerReference w:type="default" r:id="rId13"/>
      <w:headerReference w:type="first" r:id="rId14"/>
      <w:pgSz w:w="11909" w:h="16834"/>
      <w:pgMar w:top="1133" w:right="1133" w:bottom="1133" w:left="1133"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00A8B" w14:textId="77777777" w:rsidR="00E52841" w:rsidRDefault="00E52841">
      <w:pPr>
        <w:spacing w:line="240" w:lineRule="auto"/>
      </w:pPr>
      <w:r>
        <w:separator/>
      </w:r>
    </w:p>
  </w:endnote>
  <w:endnote w:type="continuationSeparator" w:id="0">
    <w:p w14:paraId="2967A3B2" w14:textId="77777777" w:rsidR="00E52841" w:rsidRDefault="00E528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pectral">
    <w:altName w:val="Calibri"/>
    <w:panose1 w:val="020B06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Roboto">
    <w:altName w:val="Arial"/>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42DB9" w14:textId="77777777" w:rsidR="00676858" w:rsidRDefault="00676858">
    <w:pPr>
      <w:tabs>
        <w:tab w:val="center" w:pos="4680"/>
        <w:tab w:val="right" w:pos="9360"/>
      </w:tabs>
      <w:spacing w:line="240" w:lineRule="auto"/>
      <w:rPr>
        <w:rFonts w:ascii="Candara" w:eastAsia="Candara" w:hAnsi="Candara" w:cs="Candara"/>
        <w:i/>
        <w:color w:val="242021"/>
        <w:sz w:val="20"/>
        <w:szCs w:val="20"/>
      </w:rPr>
    </w:pPr>
  </w:p>
  <w:p w14:paraId="673AF423" w14:textId="77777777" w:rsidR="00676858" w:rsidRDefault="00E52841">
    <w:pPr>
      <w:tabs>
        <w:tab w:val="center" w:pos="4680"/>
        <w:tab w:val="right" w:pos="9360"/>
      </w:tabs>
      <w:spacing w:line="240" w:lineRule="auto"/>
      <w:rPr>
        <w:rFonts w:ascii="Candara" w:eastAsia="Candara" w:hAnsi="Candara" w:cs="Candara"/>
        <w:i/>
        <w:color w:val="242021"/>
        <w:sz w:val="20"/>
        <w:szCs w:val="20"/>
      </w:rPr>
    </w:pPr>
    <w:r>
      <w:rPr>
        <w:noProof/>
      </w:rPr>
      <w:pict w14:anchorId="23D7D84F">
        <v:rect id="_x0000_i1026" alt="" style="width:425.2pt;height:.05pt;mso-width-percent:0;mso-height-percent:0;mso-width-percent:0;mso-height-percent:0" o:hralign="center" o:hrstd="t" o:hr="t" fillcolor="#a0a0a0" stroked="f"/>
      </w:pict>
    </w:r>
  </w:p>
  <w:p w14:paraId="5BB4CC10" w14:textId="77777777" w:rsidR="00676858" w:rsidRDefault="00676858">
    <w:pPr>
      <w:tabs>
        <w:tab w:val="center" w:pos="4680"/>
        <w:tab w:val="right" w:pos="9360"/>
      </w:tabs>
      <w:spacing w:line="240" w:lineRule="auto"/>
      <w:rPr>
        <w:rFonts w:ascii="Candara" w:eastAsia="Candara" w:hAnsi="Candara" w:cs="Candara"/>
        <w:i/>
        <w:color w:val="242021"/>
        <w:sz w:val="20"/>
        <w:szCs w:val="20"/>
      </w:rPr>
    </w:pPr>
  </w:p>
  <w:p w14:paraId="42056A7D" w14:textId="333AE32C" w:rsidR="00676858" w:rsidRDefault="00C538F1" w:rsidP="00DC6866">
    <w:pPr>
      <w:tabs>
        <w:tab w:val="center" w:pos="4680"/>
        <w:tab w:val="right" w:pos="9360"/>
      </w:tabs>
      <w:spacing w:line="240" w:lineRule="auto"/>
      <w:rPr>
        <w:rFonts w:ascii="Candara" w:eastAsia="Candara" w:hAnsi="Candara" w:cs="Candara"/>
        <w:i/>
        <w:color w:val="242021"/>
        <w:sz w:val="20"/>
        <w:szCs w:val="20"/>
      </w:rPr>
    </w:pPr>
    <w:proofErr w:type="spellStart"/>
    <w:r>
      <w:rPr>
        <w:rFonts w:ascii="Candara" w:eastAsia="Candara" w:hAnsi="Candara" w:cs="Candara"/>
        <w:i/>
        <w:color w:val="242021"/>
        <w:sz w:val="20"/>
        <w:szCs w:val="20"/>
      </w:rPr>
      <w:t>TexTos</w:t>
    </w:r>
    <w:proofErr w:type="spellEnd"/>
    <w:r>
      <w:rPr>
        <w:rFonts w:ascii="Candara" w:eastAsia="Candara" w:hAnsi="Candara" w:cs="Candara"/>
        <w:i/>
        <w:color w:val="242021"/>
        <w:sz w:val="20"/>
        <w:szCs w:val="20"/>
      </w:rPr>
      <w:t xml:space="preserve"> e </w:t>
    </w:r>
    <w:proofErr w:type="spellStart"/>
    <w:r>
      <w:rPr>
        <w:rFonts w:ascii="Candara" w:eastAsia="Candara" w:hAnsi="Candara" w:cs="Candara"/>
        <w:i/>
        <w:color w:val="242021"/>
        <w:sz w:val="20"/>
        <w:szCs w:val="20"/>
      </w:rPr>
      <w:t>DebaTes</w:t>
    </w:r>
    <w:proofErr w:type="spellEnd"/>
    <w:r>
      <w:rPr>
        <w:rFonts w:ascii="Candara" w:eastAsia="Candara" w:hAnsi="Candara" w:cs="Candara"/>
        <w:i/>
        <w:color w:val="242021"/>
        <w:sz w:val="20"/>
        <w:szCs w:val="20"/>
      </w:rPr>
      <w:t>, Boa Vista, vol.</w:t>
    </w:r>
    <w:r w:rsidR="00C7624C">
      <w:rPr>
        <w:rFonts w:ascii="Candara" w:eastAsia="Candara" w:hAnsi="Candara" w:cs="Candara"/>
        <w:i/>
        <w:color w:val="242021"/>
        <w:sz w:val="20"/>
        <w:szCs w:val="20"/>
      </w:rPr>
      <w:t>31</w:t>
    </w:r>
    <w:r>
      <w:rPr>
        <w:rFonts w:ascii="Candara" w:eastAsia="Candara" w:hAnsi="Candara" w:cs="Candara"/>
        <w:i/>
        <w:color w:val="242021"/>
        <w:sz w:val="20"/>
        <w:szCs w:val="20"/>
      </w:rPr>
      <w:t>, n.</w:t>
    </w:r>
    <w:r w:rsidR="00C7624C">
      <w:rPr>
        <w:rFonts w:ascii="Candara" w:eastAsia="Candara" w:hAnsi="Candara" w:cs="Candara"/>
        <w:i/>
        <w:color w:val="242021"/>
        <w:sz w:val="20"/>
        <w:szCs w:val="20"/>
      </w:rPr>
      <w:t>0</w:t>
    </w:r>
    <w:r w:rsidR="00B26442">
      <w:rPr>
        <w:rFonts w:ascii="Candara" w:eastAsia="Candara" w:hAnsi="Candara" w:cs="Candara"/>
        <w:i/>
        <w:color w:val="242021"/>
        <w:sz w:val="20"/>
        <w:szCs w:val="20"/>
      </w:rPr>
      <w:t>1</w:t>
    </w:r>
    <w:r>
      <w:rPr>
        <w:rFonts w:ascii="Candara" w:eastAsia="Candara" w:hAnsi="Candara" w:cs="Candara"/>
        <w:i/>
        <w:color w:val="242021"/>
        <w:sz w:val="20"/>
        <w:szCs w:val="20"/>
      </w:rPr>
      <w:t>, e</w:t>
    </w:r>
    <w:r w:rsidR="00B26442" w:rsidRPr="00B26442">
      <w:rPr>
        <w:rFonts w:ascii="Candara" w:eastAsia="Candara" w:hAnsi="Candara" w:cs="Candara"/>
        <w:i/>
        <w:color w:val="242021"/>
        <w:sz w:val="20"/>
        <w:szCs w:val="20"/>
      </w:rPr>
      <w:t>8678</w:t>
    </w:r>
    <w:r>
      <w:rPr>
        <w:rFonts w:ascii="Candara" w:eastAsia="Candara" w:hAnsi="Candara" w:cs="Candara"/>
        <w:i/>
        <w:color w:val="242021"/>
        <w:sz w:val="20"/>
        <w:szCs w:val="20"/>
      </w:rPr>
      <w:t xml:space="preserve">, </w:t>
    </w:r>
    <w:proofErr w:type="gramStart"/>
    <w:r w:rsidR="00C7624C">
      <w:rPr>
        <w:rFonts w:ascii="Candara" w:eastAsia="Candara" w:hAnsi="Candara" w:cs="Candara"/>
        <w:i/>
        <w:color w:val="242021"/>
        <w:sz w:val="20"/>
        <w:szCs w:val="20"/>
      </w:rPr>
      <w:t>Jan</w:t>
    </w:r>
    <w:r>
      <w:rPr>
        <w:rFonts w:ascii="Candara" w:eastAsia="Candara" w:hAnsi="Candara" w:cs="Candara"/>
        <w:i/>
        <w:color w:val="242021"/>
        <w:sz w:val="20"/>
        <w:szCs w:val="20"/>
      </w:rPr>
      <w:t>.</w:t>
    </w:r>
    <w:proofErr w:type="gramEnd"/>
    <w:r>
      <w:rPr>
        <w:rFonts w:ascii="Candara" w:eastAsia="Candara" w:hAnsi="Candara" w:cs="Candara"/>
        <w:i/>
        <w:color w:val="242021"/>
        <w:sz w:val="20"/>
        <w:szCs w:val="20"/>
      </w:rPr>
      <w:t>/</w:t>
    </w:r>
    <w:proofErr w:type="gramStart"/>
    <w:r w:rsidR="00C7624C">
      <w:rPr>
        <w:rFonts w:ascii="Candara" w:eastAsia="Candara" w:hAnsi="Candara" w:cs="Candara"/>
        <w:i/>
        <w:color w:val="242021"/>
        <w:sz w:val="20"/>
        <w:szCs w:val="20"/>
      </w:rPr>
      <w:t>Jun</w:t>
    </w:r>
    <w:r>
      <w:rPr>
        <w:rFonts w:ascii="Candara" w:eastAsia="Candara" w:hAnsi="Candara" w:cs="Candara"/>
        <w:i/>
        <w:color w:val="242021"/>
        <w:sz w:val="20"/>
        <w:szCs w:val="20"/>
      </w:rPr>
      <w:t>.</w:t>
    </w:r>
    <w:proofErr w:type="gramEnd"/>
    <w:r>
      <w:rPr>
        <w:rFonts w:ascii="Candara" w:eastAsia="Candara" w:hAnsi="Candara" w:cs="Candara"/>
        <w:i/>
        <w:color w:val="242021"/>
        <w:sz w:val="20"/>
        <w:szCs w:val="20"/>
      </w:rPr>
      <w:t xml:space="preserve"> 202</w:t>
    </w:r>
    <w:r w:rsidR="00C7624C">
      <w:rPr>
        <w:rFonts w:ascii="Candara" w:eastAsia="Candara" w:hAnsi="Candara" w:cs="Candara"/>
        <w:i/>
        <w:color w:val="242021"/>
        <w:sz w:val="20"/>
        <w:szCs w:val="20"/>
      </w:rPr>
      <w:t>2</w:t>
    </w:r>
    <w:r>
      <w:rPr>
        <w:rFonts w:ascii="Candara" w:eastAsia="Candara" w:hAnsi="Candara" w:cs="Candara"/>
        <w:i/>
        <w:color w:val="242021"/>
        <w:sz w:val="20"/>
        <w:szCs w:val="20"/>
      </w:rPr>
      <w:t xml:space="preserve">. </w:t>
    </w:r>
  </w:p>
  <w:p w14:paraId="64D30DBB" w14:textId="632F1E4D" w:rsidR="00676858" w:rsidRDefault="00C538F1" w:rsidP="00DC6866">
    <w:pPr>
      <w:tabs>
        <w:tab w:val="center" w:pos="4680"/>
        <w:tab w:val="right" w:pos="9360"/>
      </w:tabs>
      <w:spacing w:line="240" w:lineRule="auto"/>
      <w:rPr>
        <w:rFonts w:ascii="Candara" w:eastAsia="Candara" w:hAnsi="Candara" w:cs="Candara"/>
        <w:i/>
        <w:color w:val="242021"/>
        <w:sz w:val="20"/>
        <w:szCs w:val="20"/>
      </w:rPr>
    </w:pPr>
    <w:r>
      <w:rPr>
        <w:rFonts w:ascii="Candara" w:eastAsia="Candara" w:hAnsi="Candara" w:cs="Candara"/>
        <w:i/>
        <w:color w:val="242021"/>
        <w:sz w:val="20"/>
        <w:szCs w:val="20"/>
      </w:rPr>
      <w:t xml:space="preserve">DOI: </w:t>
    </w:r>
    <w:hyperlink r:id="rId1" w:history="1">
      <w:r w:rsidR="00B26442" w:rsidRPr="00F17E3C">
        <w:rPr>
          <w:rStyle w:val="Hyperlink"/>
          <w:rFonts w:ascii="Candara" w:eastAsia="Candara" w:hAnsi="Candara" w:cs="Candara"/>
          <w:i/>
          <w:sz w:val="20"/>
          <w:szCs w:val="20"/>
        </w:rPr>
        <w:t>https://doi.org/10.18227/2317-1448ted.v31i01.8678</w:t>
      </w:r>
    </w:hyperlink>
    <w:r w:rsidR="00B26442">
      <w:rPr>
        <w:rFonts w:ascii="Candara" w:eastAsia="Candara" w:hAnsi="Candara" w:cs="Candara"/>
        <w:i/>
        <w:color w:val="242021"/>
        <w:sz w:val="20"/>
        <w:szCs w:val="20"/>
      </w:rPr>
      <w:t xml:space="preserve"> </w:t>
    </w:r>
  </w:p>
  <w:p w14:paraId="0FC2B459" w14:textId="77777777" w:rsidR="00676858" w:rsidRDefault="00C538F1" w:rsidP="00DC6866">
    <w:pPr>
      <w:tabs>
        <w:tab w:val="center" w:pos="4680"/>
        <w:tab w:val="right" w:pos="9360"/>
      </w:tabs>
      <w:spacing w:line="240" w:lineRule="auto"/>
      <w:rPr>
        <w:rFonts w:ascii="Candara" w:eastAsia="Candara" w:hAnsi="Candara" w:cs="Candara"/>
        <w:i/>
        <w:color w:val="242021"/>
        <w:sz w:val="20"/>
        <w:szCs w:val="20"/>
      </w:rPr>
    </w:pPr>
    <w:hyperlink r:id="rId2">
      <w:r>
        <w:rPr>
          <w:rFonts w:ascii="Candara" w:eastAsia="Candara" w:hAnsi="Candara" w:cs="Candara"/>
          <w:i/>
          <w:color w:val="1155CC"/>
          <w:sz w:val="20"/>
          <w:szCs w:val="20"/>
          <w:u w:val="single"/>
        </w:rPr>
        <w:t>https://revista.ufrr.br/textosedebates/</w:t>
      </w:r>
    </w:hyperlink>
  </w:p>
  <w:p w14:paraId="3B8D8603" w14:textId="77777777" w:rsidR="00676858" w:rsidRDefault="00C538F1" w:rsidP="00DC6866">
    <w:pPr>
      <w:tabs>
        <w:tab w:val="center" w:pos="4680"/>
        <w:tab w:val="right" w:pos="9360"/>
      </w:tabs>
      <w:spacing w:line="240" w:lineRule="auto"/>
      <w:rPr>
        <w:rFonts w:ascii="Candara" w:eastAsia="Candara" w:hAnsi="Candara" w:cs="Candara"/>
        <w:i/>
        <w:color w:val="242021"/>
        <w:sz w:val="20"/>
        <w:szCs w:val="20"/>
      </w:rPr>
    </w:pPr>
    <w:r>
      <w:rPr>
        <w:rFonts w:ascii="Candara" w:eastAsia="Candara" w:hAnsi="Candara" w:cs="Candara"/>
        <w:i/>
        <w:color w:val="242021"/>
        <w:sz w:val="20"/>
        <w:szCs w:val="20"/>
      </w:rPr>
      <w:t>ISSN: 2317-1448</w:t>
    </w:r>
  </w:p>
  <w:p w14:paraId="3F5AE619" w14:textId="77777777" w:rsidR="00676858" w:rsidRDefault="00C538F1" w:rsidP="00DC6866">
    <w:pPr>
      <w:tabs>
        <w:tab w:val="center" w:pos="4680"/>
        <w:tab w:val="right" w:pos="9360"/>
      </w:tabs>
      <w:spacing w:line="240" w:lineRule="auto"/>
      <w:rPr>
        <w:rFonts w:ascii="Candara" w:eastAsia="Candara" w:hAnsi="Candara" w:cs="Candara"/>
        <w:i/>
        <w:color w:val="242021"/>
        <w:sz w:val="20"/>
        <w:szCs w:val="20"/>
      </w:rPr>
    </w:pPr>
    <w:r>
      <w:rPr>
        <w:rFonts w:ascii="Candara" w:eastAsia="Candara" w:hAnsi="Candara" w:cs="Candara"/>
        <w:i/>
        <w:noProof/>
        <w:color w:val="242021"/>
        <w:sz w:val="20"/>
        <w:szCs w:val="20"/>
      </w:rPr>
      <w:drawing>
        <wp:inline distT="114300" distB="114300" distL="114300" distR="114300" wp14:anchorId="2A921EB9" wp14:editId="42B178BF">
          <wp:extent cx="838200" cy="295275"/>
          <wp:effectExtent l="0" t="0" r="0" b="0"/>
          <wp:docPr id="1603519883" name="Imagem 1603519883" descr="Licença Creative Commons"/>
          <wp:cNvGraphicFramePr/>
          <a:graphic xmlns:a="http://schemas.openxmlformats.org/drawingml/2006/main">
            <a:graphicData uri="http://schemas.openxmlformats.org/drawingml/2006/picture">
              <pic:pic xmlns:pic="http://schemas.openxmlformats.org/drawingml/2006/picture">
                <pic:nvPicPr>
                  <pic:cNvPr id="0" name="image1.png" descr="Licença Creative Commons"/>
                  <pic:cNvPicPr preferRelativeResize="0"/>
                </pic:nvPicPr>
                <pic:blipFill>
                  <a:blip r:embed="rId3"/>
                  <a:srcRect/>
                  <a:stretch>
                    <a:fillRect/>
                  </a:stretch>
                </pic:blipFill>
                <pic:spPr>
                  <a:xfrm>
                    <a:off x="0" y="0"/>
                    <a:ext cx="838200" cy="295275"/>
                  </a:xfrm>
                  <a:prstGeom prst="rect">
                    <a:avLst/>
                  </a:prstGeom>
                  <a:ln/>
                </pic:spPr>
              </pic:pic>
            </a:graphicData>
          </a:graphic>
        </wp:inline>
      </w:drawing>
    </w:r>
  </w:p>
  <w:p w14:paraId="1D3A3216" w14:textId="77777777" w:rsidR="00676858" w:rsidRDefault="00C538F1" w:rsidP="00DC6866">
    <w:pPr>
      <w:tabs>
        <w:tab w:val="center" w:pos="4680"/>
        <w:tab w:val="right" w:pos="9360"/>
      </w:tabs>
      <w:spacing w:line="240" w:lineRule="auto"/>
      <w:rPr>
        <w:rFonts w:ascii="Candara" w:eastAsia="Candara" w:hAnsi="Candara" w:cs="Candara"/>
        <w:i/>
        <w:color w:val="242021"/>
        <w:sz w:val="20"/>
        <w:szCs w:val="20"/>
      </w:rPr>
    </w:pPr>
    <w:proofErr w:type="gramStart"/>
    <w:r>
      <w:rPr>
        <w:rFonts w:ascii="Candara" w:eastAsia="Candara" w:hAnsi="Candara" w:cs="Candara"/>
        <w:i/>
        <w:color w:val="242021"/>
        <w:sz w:val="20"/>
        <w:szCs w:val="20"/>
      </w:rPr>
      <w:t>Este obra</w:t>
    </w:r>
    <w:proofErr w:type="gramEnd"/>
    <w:r>
      <w:rPr>
        <w:rFonts w:ascii="Candara" w:eastAsia="Candara" w:hAnsi="Candara" w:cs="Candara"/>
        <w:i/>
        <w:color w:val="242021"/>
        <w:sz w:val="20"/>
        <w:szCs w:val="20"/>
      </w:rPr>
      <w:t xml:space="preserve"> está licenciado com uma Licença </w:t>
    </w:r>
    <w:hyperlink r:id="rId4">
      <w:proofErr w:type="spellStart"/>
      <w:r>
        <w:rPr>
          <w:rFonts w:ascii="Candara" w:eastAsia="Candara" w:hAnsi="Candara" w:cs="Candara"/>
          <w:i/>
          <w:color w:val="1155CC"/>
          <w:sz w:val="20"/>
          <w:szCs w:val="20"/>
          <w:u w:val="single"/>
        </w:rPr>
        <w:t>Creative</w:t>
      </w:r>
      <w:proofErr w:type="spellEnd"/>
      <w:r>
        <w:rPr>
          <w:rFonts w:ascii="Candara" w:eastAsia="Candara" w:hAnsi="Candara" w:cs="Candara"/>
          <w:i/>
          <w:color w:val="1155CC"/>
          <w:sz w:val="20"/>
          <w:szCs w:val="20"/>
          <w:u w:val="single"/>
        </w:rPr>
        <w:t xml:space="preserve"> Commons Atribuição 4.0 Internacional</w:t>
      </w:r>
    </w:hyperlink>
    <w:r>
      <w:rPr>
        <w:rFonts w:ascii="Candara" w:eastAsia="Candara" w:hAnsi="Candara" w:cs="Candara"/>
        <w:i/>
        <w:color w:val="242021"/>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8E9BE" w14:textId="77777777" w:rsidR="00E52841" w:rsidRDefault="00E52841">
      <w:pPr>
        <w:spacing w:line="240" w:lineRule="auto"/>
      </w:pPr>
      <w:r>
        <w:separator/>
      </w:r>
    </w:p>
  </w:footnote>
  <w:footnote w:type="continuationSeparator" w:id="0">
    <w:p w14:paraId="1EFF2C7E" w14:textId="77777777" w:rsidR="00E52841" w:rsidRDefault="00E52841">
      <w:pPr>
        <w:spacing w:line="240" w:lineRule="auto"/>
      </w:pPr>
      <w:r>
        <w:continuationSeparator/>
      </w:r>
    </w:p>
  </w:footnote>
  <w:footnote w:id="1">
    <w:p w14:paraId="3EAD17EE" w14:textId="77777777" w:rsidR="009A7408" w:rsidRPr="00DB0CDB" w:rsidRDefault="009A7408" w:rsidP="009A7408">
      <w:pPr>
        <w:shd w:val="clear" w:color="auto" w:fill="FFFFFF"/>
        <w:jc w:val="both"/>
        <w:rPr>
          <w:rFonts w:ascii="Times New Roman" w:eastAsia="Times New Roman" w:hAnsi="Times New Roman" w:cs="Times New Roman"/>
          <w:sz w:val="20"/>
          <w:szCs w:val="20"/>
        </w:rPr>
      </w:pPr>
      <w:r w:rsidRPr="00DB0CDB">
        <w:rPr>
          <w:rStyle w:val="Refdenotaderodap"/>
          <w:rFonts w:ascii="Times New Roman" w:hAnsi="Times New Roman" w:cs="Times New Roman"/>
          <w:sz w:val="20"/>
          <w:szCs w:val="20"/>
        </w:rPr>
        <w:footnoteRef/>
      </w:r>
      <w:r w:rsidRPr="00DB0CDB">
        <w:rPr>
          <w:rFonts w:ascii="Times New Roman" w:hAnsi="Times New Roman" w:cs="Times New Roman"/>
          <w:sz w:val="20"/>
          <w:szCs w:val="20"/>
        </w:rPr>
        <w:t xml:space="preserve"> Foi um periód</w:t>
      </w:r>
      <w:r>
        <w:rPr>
          <w:rFonts w:ascii="Times New Roman" w:hAnsi="Times New Roman" w:cs="Times New Roman"/>
          <w:sz w:val="20"/>
          <w:szCs w:val="20"/>
        </w:rPr>
        <w:t>ic</w:t>
      </w:r>
      <w:r w:rsidRPr="00DB0CDB">
        <w:rPr>
          <w:rFonts w:ascii="Times New Roman" w:hAnsi="Times New Roman" w:cs="Times New Roman"/>
          <w:sz w:val="20"/>
          <w:szCs w:val="20"/>
        </w:rPr>
        <w:t>o brasileiro que ci</w:t>
      </w:r>
      <w:r>
        <w:rPr>
          <w:rFonts w:ascii="Times New Roman" w:hAnsi="Times New Roman" w:cs="Times New Roman"/>
          <w:sz w:val="20"/>
          <w:szCs w:val="20"/>
        </w:rPr>
        <w:t>rculou entre 1921 e 1955, criado</w:t>
      </w:r>
      <w:r w:rsidRPr="00DB0CDB">
        <w:rPr>
          <w:rFonts w:ascii="Times New Roman" w:hAnsi="Times New Roman" w:cs="Times New Roman"/>
          <w:sz w:val="20"/>
          <w:szCs w:val="20"/>
        </w:rPr>
        <w:t xml:space="preserve"> com o objetivo de informar os leitores sobre tudo o que acontecia no universo cinematográfico. Sobre a revista, ver: </w:t>
      </w:r>
      <w:r>
        <w:rPr>
          <w:rFonts w:ascii="Times New Roman" w:eastAsia="Times New Roman" w:hAnsi="Times New Roman" w:cs="Times New Roman"/>
          <w:sz w:val="20"/>
          <w:szCs w:val="20"/>
        </w:rPr>
        <w:t>S. C. Maynard, A., &amp; C. S. Maynard, D. A Cena Muda, Eu sei tudo: história e cinema em revista.</w:t>
      </w:r>
      <w:r w:rsidRPr="00DB0CDB">
        <w:rPr>
          <w:rFonts w:ascii="Times New Roman" w:eastAsia="Times New Roman" w:hAnsi="Times New Roman" w:cs="Times New Roman"/>
          <w:sz w:val="20"/>
          <w:szCs w:val="20"/>
        </w:rPr>
        <w:t> </w:t>
      </w:r>
      <w:r w:rsidRPr="00DB0CDB">
        <w:rPr>
          <w:rFonts w:ascii="Times New Roman" w:eastAsia="Times New Roman" w:hAnsi="Times New Roman" w:cs="Times New Roman"/>
          <w:b/>
          <w:iCs/>
          <w:sz w:val="20"/>
          <w:szCs w:val="20"/>
        </w:rPr>
        <w:t>Cadernos Do Tempo Presente</w:t>
      </w:r>
      <w:r w:rsidRPr="00DB0CDB">
        <w:rPr>
          <w:rFonts w:ascii="Times New Roman" w:eastAsia="Times New Roman" w:hAnsi="Times New Roman" w:cs="Times New Roman"/>
          <w:b/>
          <w:sz w:val="20"/>
          <w:szCs w:val="20"/>
        </w:rPr>
        <w:t>,</w:t>
      </w:r>
      <w:r w:rsidRPr="00DB0CDB">
        <w:rPr>
          <w:rFonts w:ascii="Times New Roman" w:eastAsia="Times New Roman" w:hAnsi="Times New Roman" w:cs="Times New Roman"/>
          <w:sz w:val="20"/>
          <w:szCs w:val="20"/>
        </w:rPr>
        <w:t> </w:t>
      </w:r>
      <w:r w:rsidRPr="00DB0CDB">
        <w:rPr>
          <w:rFonts w:ascii="Times New Roman" w:eastAsia="Times New Roman" w:hAnsi="Times New Roman" w:cs="Times New Roman"/>
          <w:i/>
          <w:iCs/>
          <w:sz w:val="20"/>
          <w:szCs w:val="20"/>
        </w:rPr>
        <w:t>13</w:t>
      </w:r>
      <w:r>
        <w:rPr>
          <w:rFonts w:ascii="Times New Roman" w:eastAsia="Times New Roman" w:hAnsi="Times New Roman" w:cs="Times New Roman"/>
          <w:sz w:val="20"/>
          <w:szCs w:val="20"/>
        </w:rPr>
        <w:t>(2), 2023, p. 03–19.</w:t>
      </w:r>
    </w:p>
    <w:p w14:paraId="117BDB8F" w14:textId="77777777" w:rsidR="009A7408" w:rsidRPr="00DB0CDB" w:rsidRDefault="009A7408" w:rsidP="009A7408">
      <w:pPr>
        <w:pStyle w:val="Textodenotaderodap"/>
        <w:jc w:val="both"/>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B670A" w14:textId="1F8C544A" w:rsidR="00676858" w:rsidRDefault="00272E7A">
    <w:pPr>
      <w:rPr>
        <w:rFonts w:ascii="Times New Roman" w:eastAsia="Times New Roman" w:hAnsi="Times New Roman" w:cs="Times New Roman"/>
      </w:rPr>
    </w:pPr>
    <w:r w:rsidRPr="00272E7A">
      <w:rPr>
        <w:b/>
        <w:noProof/>
      </w:rPr>
      <mc:AlternateContent>
        <mc:Choice Requires="wps">
          <w:drawing>
            <wp:anchor distT="0" distB="0" distL="114300" distR="114300" simplePos="0" relativeHeight="251660288" behindDoc="0" locked="0" layoutInCell="0" allowOverlap="1" wp14:anchorId="658A619D" wp14:editId="08CFAFDC">
              <wp:simplePos x="0" y="0"/>
              <wp:positionH relativeFrom="margin">
                <wp:align>left</wp:align>
              </wp:positionH>
              <wp:positionV relativeFrom="topMargin">
                <wp:align>center</wp:align>
              </wp:positionV>
              <wp:extent cx="5943600" cy="173736"/>
              <wp:effectExtent l="0" t="0" r="0" b="635"/>
              <wp:wrapNone/>
              <wp:docPr id="220" name="Caixa de Texto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051B9" w14:textId="77777777" w:rsidR="00AC24BE" w:rsidRPr="00AC24BE" w:rsidRDefault="00AC24BE" w:rsidP="00AC24BE">
                          <w:pPr>
                            <w:spacing w:line="360" w:lineRule="auto"/>
                            <w:jc w:val="right"/>
                          </w:pPr>
                          <w:r w:rsidRPr="00AC24BE">
                            <w:t>Notas de um Regime: o Estado Novo Entre Canções e Cinema</w:t>
                          </w:r>
                        </w:p>
                        <w:p w14:paraId="101F64CE" w14:textId="60377996" w:rsidR="00272E7A" w:rsidRDefault="00272E7A">
                          <w:pPr>
                            <w:spacing w:line="240" w:lineRule="auto"/>
                            <w:jc w:val="right"/>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658A619D" id="_x0000_t202" coordsize="21600,21600" o:spt="202" path="m,l,21600r21600,l21600,xe">
              <v:stroke joinstyle="miter"/>
              <v:path gradientshapeok="t" o:connecttype="rect"/>
            </v:shapetype>
            <v:shape id="Caixa de Texto 4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" o:allowincell="f" filled="f" stroked="f">
              <v:textbox style="mso-fit-shape-to-text:t" inset=",0,,0">
                <w:txbxContent>
                  <w:p w14:paraId="4B4051B9" w14:textId="77777777" w:rsidR="00AC24BE" w:rsidRPr="00AC24BE" w:rsidRDefault="00AC24BE" w:rsidP="00AC24BE">
                    <w:pPr>
                      <w:spacing w:line="360" w:lineRule="auto"/>
                      <w:jc w:val="right"/>
                    </w:pPr>
                    <w:r w:rsidRPr="00AC24BE">
                      <w:t>Notas de um Regime: o Estado Novo Entre Canções e Cinema</w:t>
                    </w:r>
                  </w:p>
                  <w:p w14:paraId="101F64CE" w14:textId="60377996" w:rsidR="00272E7A" w:rsidRDefault="00272E7A">
                    <w:pPr>
                      <w:spacing w:line="240" w:lineRule="auto"/>
                      <w:jc w:val="right"/>
                    </w:pPr>
                  </w:p>
                </w:txbxContent>
              </v:textbox>
              <w10:wrap anchorx="margin" anchory="margin"/>
            </v:shape>
          </w:pict>
        </mc:Fallback>
      </mc:AlternateContent>
    </w:r>
    <w:r w:rsidRPr="00272E7A">
      <w:rPr>
        <w:b/>
        <w:noProof/>
      </w:rPr>
      <mc:AlternateContent>
        <mc:Choice Requires="wps">
          <w:drawing>
            <wp:anchor distT="0" distB="0" distL="114300" distR="114300" simplePos="0" relativeHeight="251659264" behindDoc="0" locked="0" layoutInCell="0" allowOverlap="1" wp14:anchorId="229A4D03" wp14:editId="14892783">
              <wp:simplePos x="0" y="0"/>
              <wp:positionH relativeFrom="page">
                <wp:align>right</wp:align>
              </wp:positionH>
              <wp:positionV relativeFrom="topMargin">
                <wp:align>center</wp:align>
              </wp:positionV>
              <wp:extent cx="911860" cy="170815"/>
              <wp:effectExtent l="0" t="0" r="0" b="635"/>
              <wp:wrapNone/>
              <wp:docPr id="221" name="Caixa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6393B6EA" w14:textId="77777777" w:rsidR="00272E7A" w:rsidRDefault="00272E7A">
                          <w:pPr>
                            <w:spacing w:line="240" w:lineRule="auto"/>
                            <w:rPr>
                              <w:color w:val="FFFFFF" w:themeColor="background1"/>
                            </w:rPr>
                          </w:pPr>
                          <w:r>
                            <w:fldChar w:fldCharType="begin"/>
                          </w:r>
                          <w:r>
                            <w:instrText>PAGE   \* MERGEFORMAT</w:instrText>
                          </w:r>
                          <w:r>
                            <w:fldChar w:fldCharType="separate"/>
                          </w:r>
                          <w:r w:rsidR="008B6FDC" w:rsidRPr="008B6FDC">
                            <w:rPr>
                              <w:noProof/>
                              <w:color w:val="FFFFFF" w:themeColor="background1"/>
                            </w:rPr>
                            <w:t>2</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229A4D03" id="Caixa de Texto 4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" o:allowincell="f" fillcolor="#fabf8f [1945]" stroked="f">
              <v:textbox style="mso-fit-shape-to-text:t" inset=",0,,0">
                <w:txbxContent>
                  <w:p w14:paraId="6393B6EA" w14:textId="77777777" w:rsidR="00272E7A" w:rsidRDefault="00272E7A">
                    <w:pPr>
                      <w:spacing w:line="240" w:lineRule="auto"/>
                      <w:rPr>
                        <w:color w:val="FFFFFF" w:themeColor="background1"/>
                      </w:rPr>
                    </w:pPr>
                    <w:r>
                      <w:fldChar w:fldCharType="begin"/>
                    </w:r>
                    <w:r>
                      <w:instrText>PAGE   \* MERGEFORMAT</w:instrText>
                    </w:r>
                    <w:r>
                      <w:fldChar w:fldCharType="separate"/>
                    </w:r>
                    <w:r w:rsidR="008B6FDC" w:rsidRPr="008B6FDC">
                      <w:rPr>
                        <w:noProof/>
                        <w:color w:val="FFFFFF" w:themeColor="background1"/>
                      </w:rPr>
                      <w:t>2</w:t>
                    </w:r>
                    <w:r>
                      <w:rPr>
                        <w:color w:val="FFFFFF" w:themeColor="background1"/>
                      </w:rPr>
                      <w:fldChar w:fldCharType="end"/>
                    </w: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50ADA" w14:textId="1D15D3E9" w:rsidR="00272E7A" w:rsidRDefault="00272E7A" w:rsidP="00272E7A">
    <w:pPr>
      <w:pStyle w:val="NormalWeb"/>
      <w:spacing w:before="0" w:beforeAutospacing="0" w:after="0" w:afterAutospacing="0"/>
      <w:jc w:val="center"/>
    </w:pPr>
    <w:r>
      <w:rPr>
        <w:rFonts w:ascii="Arial" w:hAnsi="Arial" w:cs="Arial"/>
        <w:noProof/>
        <w:color w:val="000000"/>
        <w:sz w:val="22"/>
        <w:szCs w:val="22"/>
        <w:bdr w:val="none" w:sz="0" w:space="0" w:color="auto" w:frame="1"/>
      </w:rPr>
      <w:drawing>
        <wp:anchor distT="0" distB="0" distL="114300" distR="114300" simplePos="0" relativeHeight="251661312" behindDoc="0" locked="0" layoutInCell="1" allowOverlap="1" wp14:anchorId="753A3804" wp14:editId="7F8B428C">
          <wp:simplePos x="0" y="0"/>
          <wp:positionH relativeFrom="column">
            <wp:posOffset>194682</wp:posOffset>
          </wp:positionH>
          <wp:positionV relativeFrom="paragraph">
            <wp:posOffset>60014</wp:posOffset>
          </wp:positionV>
          <wp:extent cx="577850" cy="629920"/>
          <wp:effectExtent l="0" t="0" r="0" b="0"/>
          <wp:wrapThrough wrapText="bothSides">
            <wp:wrapPolygon edited="0">
              <wp:start x="0" y="0"/>
              <wp:lineTo x="0" y="20903"/>
              <wp:lineTo x="20651" y="20903"/>
              <wp:lineTo x="20651" y="0"/>
              <wp:lineTo x="0" y="0"/>
            </wp:wrapPolygon>
          </wp:wrapThrough>
          <wp:docPr id="164414265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6299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color w:val="000000"/>
        <w:sz w:val="22"/>
        <w:szCs w:val="22"/>
      </w:rPr>
      <mc:AlternateContent>
        <mc:Choice Requires="wps">
          <w:drawing>
            <wp:anchor distT="0" distB="0" distL="114300" distR="114300" simplePos="0" relativeHeight="251662336" behindDoc="0" locked="0" layoutInCell="1" allowOverlap="1" wp14:anchorId="45219E81" wp14:editId="07CB6900">
              <wp:simplePos x="0" y="0"/>
              <wp:positionH relativeFrom="column">
                <wp:posOffset>131325</wp:posOffset>
              </wp:positionH>
              <wp:positionV relativeFrom="paragraph">
                <wp:posOffset>-17253</wp:posOffset>
              </wp:positionV>
              <wp:extent cx="6012324" cy="777648"/>
              <wp:effectExtent l="57150" t="19050" r="83820" b="99060"/>
              <wp:wrapNone/>
              <wp:docPr id="479170640" name="Retângulo 3"/>
              <wp:cNvGraphicFramePr/>
              <a:graphic xmlns:a="http://schemas.openxmlformats.org/drawingml/2006/main">
                <a:graphicData uri="http://schemas.microsoft.com/office/word/2010/wordprocessingShape">
                  <wps:wsp>
                    <wps:cNvSpPr/>
                    <wps:spPr>
                      <a:xfrm>
                        <a:off x="0" y="0"/>
                        <a:ext cx="6012324" cy="777648"/>
                      </a:xfrm>
                      <a:prstGeom prst="rect">
                        <a:avLst/>
                      </a:prstGeom>
                      <a:noFill/>
                      <a:ln>
                        <a:solidFill>
                          <a:schemeClr val="accent6">
                            <a:lumMod val="75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2ABE0E" id="Retângulo 3" o:spid="_x0000_s1026" style="position:absolute;margin-left:10.35pt;margin-top:-1.35pt;width:473.4pt;height:6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" filled="f" strokecolor="#e36c0a [2409]">
              <v:shadow on="t" color="black" opacity="22937f" origin=",.5" offset="0,.63889mm"/>
            </v:rect>
          </w:pict>
        </mc:Fallback>
      </mc:AlternateContent>
    </w:r>
    <w:r>
      <w:rPr>
        <w:rFonts w:ascii="Roboto" w:hAnsi="Roboto"/>
        <w:noProof/>
        <w:color w:val="000000"/>
        <w:sz w:val="21"/>
        <w:szCs w:val="21"/>
        <w:bdr w:val="none" w:sz="0" w:space="0" w:color="auto" w:frame="1"/>
        <w:shd w:val="clear" w:color="auto" w:fill="FFFFFF"/>
      </w:rPr>
      <w:drawing>
        <wp:inline distT="0" distB="0" distL="0" distR="0" wp14:anchorId="5583E1D8" wp14:editId="6E089C0D">
          <wp:extent cx="2501900" cy="387985"/>
          <wp:effectExtent l="0" t="0" r="0" b="0"/>
          <wp:docPr id="208073322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01900" cy="387985"/>
                  </a:xfrm>
                  <a:prstGeom prst="rect">
                    <a:avLst/>
                  </a:prstGeom>
                  <a:noFill/>
                  <a:ln>
                    <a:noFill/>
                  </a:ln>
                </pic:spPr>
              </pic:pic>
            </a:graphicData>
          </a:graphic>
        </wp:inline>
      </w:drawing>
    </w:r>
  </w:p>
  <w:p w14:paraId="6C1E1918" w14:textId="77777777" w:rsidR="00272E7A" w:rsidRDefault="00272E7A" w:rsidP="00272E7A">
    <w:pPr>
      <w:pStyle w:val="NormalWeb"/>
      <w:spacing w:before="0" w:beforeAutospacing="0" w:after="0" w:afterAutospacing="0"/>
      <w:jc w:val="center"/>
    </w:pPr>
    <w:r>
      <w:rPr>
        <w:color w:val="000000"/>
        <w:sz w:val="22"/>
        <w:szCs w:val="22"/>
      </w:rPr>
      <w:t xml:space="preserve">Revista do Programa de Pós-Graduação em Sociedade e Fronteira (PPGSOF) e do Centro de Ciências Humanas (CCH) da Universidade Federal de Roraima (UFRR) </w:t>
    </w:r>
  </w:p>
  <w:p w14:paraId="5688CBBA" w14:textId="77777777" w:rsidR="00272E7A" w:rsidRPr="00272E7A" w:rsidRDefault="00272E7A" w:rsidP="00272E7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650F3"/>
    <w:multiLevelType w:val="multilevel"/>
    <w:tmpl w:val="5C6E80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4482C6D"/>
    <w:multiLevelType w:val="hybridMultilevel"/>
    <w:tmpl w:val="ABAEBE5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95382865">
    <w:abstractNumId w:val="0"/>
  </w:num>
  <w:num w:numId="2" w16cid:durableId="8532245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6858"/>
    <w:rsid w:val="00055CF4"/>
    <w:rsid w:val="000978EF"/>
    <w:rsid w:val="001518B8"/>
    <w:rsid w:val="00272E7A"/>
    <w:rsid w:val="002B1AD7"/>
    <w:rsid w:val="003E33E9"/>
    <w:rsid w:val="004D298C"/>
    <w:rsid w:val="005B0D7C"/>
    <w:rsid w:val="00637592"/>
    <w:rsid w:val="006555A9"/>
    <w:rsid w:val="00676858"/>
    <w:rsid w:val="007A6641"/>
    <w:rsid w:val="007E16F5"/>
    <w:rsid w:val="00845A92"/>
    <w:rsid w:val="008930CA"/>
    <w:rsid w:val="008B6FDC"/>
    <w:rsid w:val="009A7408"/>
    <w:rsid w:val="009F6C4D"/>
    <w:rsid w:val="00AB149B"/>
    <w:rsid w:val="00AC24BE"/>
    <w:rsid w:val="00B12312"/>
    <w:rsid w:val="00B26442"/>
    <w:rsid w:val="00C12FE4"/>
    <w:rsid w:val="00C538F1"/>
    <w:rsid w:val="00C7624C"/>
    <w:rsid w:val="00D63E85"/>
    <w:rsid w:val="00D82D09"/>
    <w:rsid w:val="00DC6866"/>
    <w:rsid w:val="00E52841"/>
    <w:rsid w:val="00F733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E89805"/>
  <w15:docId w15:val="{47280A0A-73BF-7F41-BD10-ACBEAAB79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Cabealho">
    <w:name w:val="header"/>
    <w:basedOn w:val="Normal"/>
    <w:link w:val="CabealhoChar"/>
    <w:uiPriority w:val="99"/>
    <w:unhideWhenUsed/>
    <w:rsid w:val="001518B8"/>
    <w:pPr>
      <w:tabs>
        <w:tab w:val="center" w:pos="4252"/>
        <w:tab w:val="right" w:pos="8504"/>
      </w:tabs>
      <w:spacing w:line="240" w:lineRule="auto"/>
    </w:pPr>
  </w:style>
  <w:style w:type="character" w:customStyle="1" w:styleId="CabealhoChar">
    <w:name w:val="Cabeçalho Char"/>
    <w:basedOn w:val="Fontepargpadro"/>
    <w:link w:val="Cabealho"/>
    <w:uiPriority w:val="99"/>
    <w:rsid w:val="001518B8"/>
  </w:style>
  <w:style w:type="paragraph" w:styleId="Rodap">
    <w:name w:val="footer"/>
    <w:basedOn w:val="Normal"/>
    <w:link w:val="RodapChar"/>
    <w:uiPriority w:val="99"/>
    <w:unhideWhenUsed/>
    <w:rsid w:val="001518B8"/>
    <w:pPr>
      <w:tabs>
        <w:tab w:val="center" w:pos="4252"/>
        <w:tab w:val="right" w:pos="8504"/>
      </w:tabs>
      <w:spacing w:line="240" w:lineRule="auto"/>
    </w:pPr>
  </w:style>
  <w:style w:type="character" w:customStyle="1" w:styleId="RodapChar">
    <w:name w:val="Rodapé Char"/>
    <w:basedOn w:val="Fontepargpadro"/>
    <w:link w:val="Rodap"/>
    <w:uiPriority w:val="99"/>
    <w:rsid w:val="001518B8"/>
  </w:style>
  <w:style w:type="paragraph" w:styleId="NormalWeb">
    <w:name w:val="Normal (Web)"/>
    <w:basedOn w:val="Normal"/>
    <w:uiPriority w:val="99"/>
    <w:unhideWhenUsed/>
    <w:rsid w:val="00272E7A"/>
    <w:pPr>
      <w:spacing w:before="100" w:beforeAutospacing="1" w:after="100" w:afterAutospacing="1" w:line="240" w:lineRule="auto"/>
    </w:pPr>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7A6641"/>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A6641"/>
    <w:rPr>
      <w:rFonts w:ascii="Tahoma" w:hAnsi="Tahoma" w:cs="Tahoma"/>
      <w:sz w:val="16"/>
      <w:szCs w:val="16"/>
    </w:rPr>
  </w:style>
  <w:style w:type="paragraph" w:styleId="Textodenotaderodap">
    <w:name w:val="footnote text"/>
    <w:basedOn w:val="Normal"/>
    <w:link w:val="TextodenotaderodapChar"/>
    <w:uiPriority w:val="99"/>
    <w:semiHidden/>
    <w:unhideWhenUsed/>
    <w:rsid w:val="00845A92"/>
    <w:pPr>
      <w:spacing w:line="240" w:lineRule="auto"/>
    </w:pPr>
    <w:rPr>
      <w:rFonts w:asciiTheme="minorHAnsi" w:eastAsiaTheme="minorHAnsi" w:hAnsiTheme="minorHAnsi" w:cstheme="minorBidi"/>
      <w:sz w:val="20"/>
      <w:szCs w:val="20"/>
      <w:lang w:eastAsia="en-US"/>
    </w:rPr>
  </w:style>
  <w:style w:type="character" w:customStyle="1" w:styleId="TextodenotaderodapChar">
    <w:name w:val="Texto de nota de rodapé Char"/>
    <w:basedOn w:val="Fontepargpadro"/>
    <w:link w:val="Textodenotaderodap"/>
    <w:uiPriority w:val="99"/>
    <w:semiHidden/>
    <w:rsid w:val="00845A92"/>
    <w:rPr>
      <w:rFonts w:asciiTheme="minorHAnsi" w:eastAsiaTheme="minorHAnsi" w:hAnsiTheme="minorHAnsi" w:cstheme="minorBidi"/>
      <w:sz w:val="20"/>
      <w:szCs w:val="20"/>
      <w:lang w:eastAsia="en-US"/>
    </w:rPr>
  </w:style>
  <w:style w:type="character" w:styleId="Hyperlink">
    <w:name w:val="Hyperlink"/>
    <w:basedOn w:val="Fontepargpadro"/>
    <w:uiPriority w:val="99"/>
    <w:unhideWhenUsed/>
    <w:rsid w:val="00845A92"/>
    <w:rPr>
      <w:color w:val="0000FF" w:themeColor="hyperlink"/>
      <w:u w:val="single"/>
    </w:rPr>
  </w:style>
  <w:style w:type="character" w:styleId="Refdenotaderodap">
    <w:name w:val="footnote reference"/>
    <w:basedOn w:val="Fontepargpadro"/>
    <w:uiPriority w:val="99"/>
    <w:semiHidden/>
    <w:unhideWhenUsed/>
    <w:rsid w:val="009A7408"/>
    <w:rPr>
      <w:vertAlign w:val="superscript"/>
    </w:rPr>
  </w:style>
  <w:style w:type="paragraph" w:styleId="Corpodetexto">
    <w:name w:val="Body Text"/>
    <w:basedOn w:val="Normal"/>
    <w:link w:val="CorpodetextoChar"/>
    <w:uiPriority w:val="1"/>
    <w:qFormat/>
    <w:rsid w:val="009A7408"/>
    <w:pPr>
      <w:widowControl w:val="0"/>
      <w:autoSpaceDE w:val="0"/>
      <w:autoSpaceDN w:val="0"/>
      <w:spacing w:line="240" w:lineRule="auto"/>
      <w:ind w:left="283"/>
      <w:jc w:val="both"/>
    </w:pPr>
    <w:rPr>
      <w:rFonts w:ascii="Times New Roman" w:eastAsia="Times New Roman" w:hAnsi="Times New Roman" w:cs="Times New Roman"/>
      <w:sz w:val="24"/>
      <w:szCs w:val="24"/>
      <w:lang w:val="pt-PT" w:eastAsia="en-US"/>
    </w:rPr>
  </w:style>
  <w:style w:type="character" w:customStyle="1" w:styleId="CorpodetextoChar">
    <w:name w:val="Corpo de texto Char"/>
    <w:basedOn w:val="Fontepargpadro"/>
    <w:link w:val="Corpodetexto"/>
    <w:uiPriority w:val="1"/>
    <w:rsid w:val="009A7408"/>
    <w:rPr>
      <w:rFonts w:ascii="Times New Roman" w:eastAsia="Times New Roman" w:hAnsi="Times New Roman" w:cs="Times New Roman"/>
      <w:sz w:val="24"/>
      <w:szCs w:val="24"/>
      <w:lang w:val="pt-PT" w:eastAsia="en-US"/>
    </w:rPr>
  </w:style>
  <w:style w:type="paragraph" w:customStyle="1" w:styleId="paragraph">
    <w:name w:val="paragraph"/>
    <w:basedOn w:val="Normal"/>
    <w:rsid w:val="009A74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9A7408"/>
  </w:style>
  <w:style w:type="character" w:customStyle="1" w:styleId="eop">
    <w:name w:val="eop"/>
    <w:basedOn w:val="Fontepargpadro"/>
    <w:rsid w:val="009A7408"/>
  </w:style>
  <w:style w:type="paragraph" w:styleId="PargrafodaLista">
    <w:name w:val="List Paragraph"/>
    <w:basedOn w:val="Normal"/>
    <w:uiPriority w:val="34"/>
    <w:qFormat/>
    <w:rsid w:val="009A7408"/>
    <w:pPr>
      <w:spacing w:after="200"/>
      <w:ind w:left="720"/>
      <w:contextualSpacing/>
    </w:pPr>
    <w:rPr>
      <w:rFonts w:asciiTheme="minorHAnsi" w:eastAsiaTheme="minorHAnsi" w:hAnsiTheme="minorHAnsi" w:cstheme="minorBidi"/>
      <w:lang w:eastAsia="en-US"/>
    </w:rPr>
  </w:style>
  <w:style w:type="character" w:styleId="MenoPendente">
    <w:name w:val="Unresolved Mention"/>
    <w:basedOn w:val="Fontepargpadro"/>
    <w:uiPriority w:val="99"/>
    <w:semiHidden/>
    <w:unhideWhenUsed/>
    <w:rsid w:val="00B264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7195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attes.cnpq.br/8814713580643406"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orcid.org/0000-0002-0377-8745"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penburg@getempo.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orcid.org/0000-0003-1639-9872" TargetMode="External"/><Relationship Id="rId4" Type="http://schemas.openxmlformats.org/officeDocument/2006/relationships/webSettings" Target="webSettings.xml"/><Relationship Id="rId9" Type="http://schemas.openxmlformats.org/officeDocument/2006/relationships/hyperlink" Target="mailto:adriana@getempo.org"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s://revista.ufrr.br/textosedebates/" TargetMode="External"/><Relationship Id="rId1" Type="http://schemas.openxmlformats.org/officeDocument/2006/relationships/hyperlink" Target="https://doi.org/10.18227/2317-1448ted.v31i01.8678" TargetMode="External"/><Relationship Id="rId4" Type="http://schemas.openxmlformats.org/officeDocument/2006/relationships/hyperlink" Target="http://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19</Pages>
  <Words>6466</Words>
  <Characters>34919</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Raquel Anne</cp:lastModifiedBy>
  <cp:revision>21</cp:revision>
  <dcterms:created xsi:type="dcterms:W3CDTF">2023-08-15T14:05:00Z</dcterms:created>
  <dcterms:modified xsi:type="dcterms:W3CDTF">2025-06-28T20:47:00Z</dcterms:modified>
</cp:coreProperties>
</file>